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20FE87" w14:textId="77777777" w:rsidR="00C21CD5" w:rsidRPr="00C21CD5" w:rsidRDefault="00C21CD5" w:rsidP="00C21CD5">
      <w:pPr>
        <w:spacing w:after="0"/>
        <w:jc w:val="center"/>
        <w:outlineLvl w:val="1"/>
        <w:rPr>
          <w:rFonts w:ascii="Trebuchet MS" w:hAnsi="Trebuchet MS" w:cs="Calibri Light"/>
          <w:b/>
          <w:bCs/>
        </w:rPr>
      </w:pPr>
      <w:bookmarkStart w:id="0" w:name="_Toc468191559"/>
      <w:bookmarkStart w:id="1" w:name="_Toc468191643"/>
      <w:bookmarkStart w:id="2" w:name="_Toc488072252"/>
      <w:bookmarkStart w:id="3" w:name="_Toc47606314"/>
      <w:bookmarkStart w:id="4" w:name="_Toc468191560"/>
      <w:bookmarkStart w:id="5" w:name="_Toc468191644"/>
      <w:bookmarkStart w:id="6" w:name="_Toc488072253"/>
      <w:bookmarkStart w:id="7" w:name="_Toc47606315"/>
      <w:r w:rsidRPr="00C21CD5">
        <w:rPr>
          <w:rFonts w:ascii="Trebuchet MS" w:hAnsi="Trebuchet MS" w:cs="Calibri Light"/>
          <w:b/>
          <w:bCs/>
        </w:rPr>
        <w:t>Îndrumar pentru MEEMA</w:t>
      </w:r>
    </w:p>
    <w:p w14:paraId="46D122D6" w14:textId="77777777" w:rsidR="00C21CD5" w:rsidRPr="00C21CD5" w:rsidRDefault="00C21CD5" w:rsidP="00C21CD5">
      <w:pPr>
        <w:spacing w:after="0"/>
        <w:jc w:val="center"/>
        <w:outlineLvl w:val="1"/>
        <w:rPr>
          <w:rFonts w:ascii="Trebuchet MS" w:hAnsi="Trebuchet MS" w:cs="Calibri Light"/>
          <w:b/>
          <w:bCs/>
        </w:rPr>
      </w:pPr>
    </w:p>
    <w:p w14:paraId="60324283" w14:textId="77777777" w:rsidR="00C21CD5" w:rsidRPr="00C21CD5" w:rsidRDefault="00C21CD5" w:rsidP="007D0286">
      <w:pPr>
        <w:spacing w:after="0"/>
        <w:jc w:val="both"/>
        <w:outlineLvl w:val="1"/>
        <w:rPr>
          <w:rFonts w:ascii="Trebuchet MS" w:hAnsi="Trebuchet MS" w:cs="Calibri Light"/>
          <w:b/>
          <w:bCs/>
        </w:rPr>
      </w:pPr>
    </w:p>
    <w:p w14:paraId="032E731C" w14:textId="77777777" w:rsidR="00223051" w:rsidRPr="00C21CD5" w:rsidRDefault="00223051" w:rsidP="007D0286">
      <w:pPr>
        <w:spacing w:after="0"/>
        <w:jc w:val="both"/>
        <w:outlineLvl w:val="1"/>
        <w:rPr>
          <w:rFonts w:ascii="Trebuchet MS" w:hAnsi="Trebuchet MS" w:cs="Calibri Light"/>
          <w:b/>
          <w:bCs/>
        </w:rPr>
      </w:pPr>
      <w:r w:rsidRPr="00C21CD5">
        <w:rPr>
          <w:rFonts w:ascii="Trebuchet MS" w:hAnsi="Trebuchet MS" w:cs="Calibri Light"/>
          <w:b/>
          <w:bCs/>
        </w:rPr>
        <w:t>CAPITOLUL 1. INFORMAŢII DESPRE APELUL DE PROIECTE</w:t>
      </w:r>
      <w:bookmarkEnd w:id="0"/>
      <w:bookmarkEnd w:id="1"/>
      <w:bookmarkEnd w:id="2"/>
      <w:bookmarkEnd w:id="3"/>
    </w:p>
    <w:p w14:paraId="2802B2A5" w14:textId="77777777" w:rsidR="00223051" w:rsidRPr="00C21CD5" w:rsidRDefault="00223051" w:rsidP="007D0286">
      <w:pPr>
        <w:spacing w:after="0"/>
        <w:jc w:val="both"/>
        <w:outlineLvl w:val="1"/>
        <w:rPr>
          <w:rFonts w:ascii="Trebuchet MS" w:hAnsi="Trebuchet MS" w:cs="Calibri Light"/>
          <w:b/>
          <w:bCs/>
        </w:rPr>
      </w:pPr>
    </w:p>
    <w:p w14:paraId="0A8C23A3" w14:textId="77777777" w:rsidR="00223051" w:rsidRPr="00C21CD5" w:rsidRDefault="00223051" w:rsidP="00E8158B">
      <w:pPr>
        <w:pStyle w:val="ListParagraph"/>
        <w:numPr>
          <w:ilvl w:val="1"/>
          <w:numId w:val="4"/>
        </w:numPr>
        <w:spacing w:after="0"/>
        <w:jc w:val="both"/>
        <w:outlineLvl w:val="1"/>
        <w:rPr>
          <w:rFonts w:ascii="Trebuchet MS" w:hAnsi="Trebuchet MS" w:cs="Calibri Light"/>
          <w:b/>
          <w:bCs/>
        </w:rPr>
      </w:pPr>
      <w:r w:rsidRPr="00C21CD5">
        <w:rPr>
          <w:rFonts w:ascii="Trebuchet MS" w:hAnsi="Trebuchet MS" w:cs="Calibri Light"/>
          <w:b/>
          <w:bCs/>
        </w:rPr>
        <w:t>Axa prioritară, prioritatea de investiții, obiectiv specific</w:t>
      </w:r>
      <w:bookmarkEnd w:id="4"/>
      <w:bookmarkEnd w:id="5"/>
      <w:bookmarkEnd w:id="6"/>
      <w:bookmarkEnd w:id="7"/>
    </w:p>
    <w:p w14:paraId="3D3FD777" w14:textId="77777777" w:rsidR="00223051" w:rsidRPr="00C21CD5" w:rsidRDefault="00223051" w:rsidP="008772A0">
      <w:pPr>
        <w:spacing w:before="120" w:after="120" w:line="240" w:lineRule="auto"/>
        <w:jc w:val="both"/>
        <w:rPr>
          <w:rFonts w:ascii="Trebuchet MS" w:hAnsi="Trebuchet MS" w:cs="Calibri Light"/>
        </w:rPr>
      </w:pPr>
      <w:r w:rsidRPr="00C21CD5">
        <w:rPr>
          <w:rFonts w:ascii="Trebuchet MS" w:hAnsi="Trebuchet MS" w:cs="Calibri Light"/>
          <w:b/>
          <w:bCs/>
        </w:rPr>
        <w:t xml:space="preserve">Axa prioritară 3 - </w:t>
      </w:r>
      <w:r w:rsidRPr="00C21CD5">
        <w:rPr>
          <w:rFonts w:ascii="Trebuchet MS" w:hAnsi="Trebuchet MS" w:cs="Calibri Light"/>
        </w:rPr>
        <w:t>- Sprijinirea IMM-urilor ca reacție la pandemia COVID -19</w:t>
      </w:r>
    </w:p>
    <w:p w14:paraId="5539D35C" w14:textId="77777777" w:rsidR="00223051" w:rsidRPr="00C21CD5" w:rsidRDefault="00223051" w:rsidP="008772A0">
      <w:pPr>
        <w:spacing w:before="120" w:after="120" w:line="240" w:lineRule="auto"/>
        <w:jc w:val="both"/>
        <w:rPr>
          <w:rFonts w:ascii="Trebuchet MS" w:hAnsi="Trebuchet MS" w:cs="Calibri Light"/>
        </w:rPr>
      </w:pPr>
      <w:r w:rsidRPr="00C21CD5">
        <w:rPr>
          <w:rFonts w:ascii="Trebuchet MS" w:hAnsi="Trebuchet MS" w:cs="Calibri Light"/>
          <w:b/>
          <w:bCs/>
        </w:rPr>
        <w:t>Prioritatea de investiții 3d - Sprijinirea capacității IMM-urilor de a crește pe piețele regionale, naționale și internaționale și de a se angaja în procesele de inovare</w:t>
      </w:r>
    </w:p>
    <w:p w14:paraId="266E562D" w14:textId="77777777" w:rsidR="00223051" w:rsidRPr="00C21CD5" w:rsidRDefault="00223051" w:rsidP="008772A0">
      <w:pPr>
        <w:suppressAutoHyphens w:val="0"/>
        <w:jc w:val="both"/>
        <w:rPr>
          <w:rFonts w:ascii="Trebuchet MS" w:hAnsi="Trebuchet MS" w:cs="Calibri Light"/>
        </w:rPr>
      </w:pPr>
      <w:r w:rsidRPr="00C21CD5">
        <w:rPr>
          <w:rFonts w:ascii="Trebuchet MS" w:hAnsi="Trebuchet MS" w:cs="Calibri Light"/>
          <w:b/>
          <w:bCs/>
          <w:lang w:eastAsia="en-US"/>
        </w:rPr>
        <w:t xml:space="preserve">Obiectiv Specific OS </w:t>
      </w:r>
      <w:r w:rsidRPr="00C21CD5">
        <w:rPr>
          <w:rFonts w:ascii="Trebuchet MS" w:hAnsi="Trebuchet MS" w:cs="Calibri Light"/>
          <w:b/>
          <w:lang w:eastAsia="en-US"/>
        </w:rPr>
        <w:t>3.1. –</w:t>
      </w:r>
      <w:r w:rsidRPr="00C21CD5">
        <w:rPr>
          <w:rFonts w:ascii="Trebuchet MS" w:hAnsi="Trebuchet MS" w:cs="Calibri Light"/>
        </w:rPr>
        <w:t xml:space="preserve"> Consolidarea poziției pe piață a IMM-urilor afectate de pandemia COVID-19</w:t>
      </w:r>
    </w:p>
    <w:p w14:paraId="71ECC972" w14:textId="77777777" w:rsidR="00223051" w:rsidRPr="00C21CD5" w:rsidRDefault="00223051" w:rsidP="008772A0">
      <w:pPr>
        <w:suppressAutoHyphens w:val="0"/>
        <w:spacing w:before="120" w:after="120"/>
        <w:jc w:val="both"/>
        <w:rPr>
          <w:rFonts w:ascii="Trebuchet MS" w:hAnsi="Trebuchet MS" w:cs="Calibri Light"/>
          <w:b/>
          <w:bCs/>
        </w:rPr>
      </w:pPr>
      <w:r w:rsidRPr="00C21CD5">
        <w:rPr>
          <w:rFonts w:ascii="Trebuchet MS" w:hAnsi="Trebuchet MS" w:cs="Calibri Light"/>
          <w:b/>
          <w:bCs/>
          <w:lang w:eastAsia="en-US"/>
        </w:rPr>
        <w:t xml:space="preserve">Acțiunea 3.1.1. </w:t>
      </w:r>
      <w:r w:rsidRPr="00C21CD5">
        <w:rPr>
          <w:rFonts w:ascii="Trebuchet MS" w:hAnsi="Trebuchet MS" w:cs="Calibri Light"/>
          <w:b/>
          <w:bCs/>
        </w:rPr>
        <w:t>Sprijin pentru IMM-uri în vederea depășirii crizei economice generate de pandemia COVID – 19</w:t>
      </w:r>
    </w:p>
    <w:p w14:paraId="23F91719" w14:textId="77777777" w:rsidR="00223051" w:rsidRPr="00C21CD5" w:rsidRDefault="00223051" w:rsidP="008772A0">
      <w:pPr>
        <w:spacing w:after="0" w:line="240" w:lineRule="auto"/>
        <w:jc w:val="both"/>
        <w:rPr>
          <w:rFonts w:ascii="Trebuchet MS" w:hAnsi="Trebuchet MS" w:cs="Calibri Light"/>
        </w:rPr>
      </w:pPr>
    </w:p>
    <w:p w14:paraId="25F7D727" w14:textId="77777777" w:rsidR="00223051" w:rsidRPr="00C21CD5" w:rsidRDefault="00223051" w:rsidP="00E8158B">
      <w:pPr>
        <w:pStyle w:val="ListParagraph"/>
        <w:numPr>
          <w:ilvl w:val="1"/>
          <w:numId w:val="4"/>
        </w:numPr>
        <w:spacing w:after="0"/>
        <w:jc w:val="both"/>
        <w:outlineLvl w:val="1"/>
        <w:rPr>
          <w:rFonts w:ascii="Trebuchet MS" w:hAnsi="Trebuchet MS" w:cs="Calibri Light"/>
          <w:b/>
          <w:bCs/>
        </w:rPr>
      </w:pPr>
      <w:bookmarkStart w:id="8" w:name="_Toc468191561"/>
      <w:bookmarkStart w:id="9" w:name="_Toc468191645"/>
      <w:bookmarkStart w:id="10" w:name="_Toc488072254"/>
      <w:bookmarkStart w:id="11" w:name="_Toc47606316"/>
      <w:r w:rsidRPr="00C21CD5">
        <w:rPr>
          <w:rFonts w:ascii="Trebuchet MS" w:hAnsi="Trebuchet MS" w:cs="Calibri Light"/>
          <w:b/>
          <w:bCs/>
        </w:rPr>
        <w:t>Tipul apelului de proiecte și perioada de depunere a propunerii  de proiect</w:t>
      </w:r>
      <w:bookmarkEnd w:id="8"/>
      <w:bookmarkEnd w:id="9"/>
      <w:bookmarkEnd w:id="10"/>
      <w:bookmarkEnd w:id="11"/>
    </w:p>
    <w:p w14:paraId="3005A812" w14:textId="77777777" w:rsidR="00223051" w:rsidRPr="00C21CD5" w:rsidRDefault="00223051" w:rsidP="008772A0">
      <w:pPr>
        <w:spacing w:before="120" w:after="0" w:line="240" w:lineRule="auto"/>
        <w:jc w:val="both"/>
        <w:rPr>
          <w:rFonts w:ascii="Trebuchet MS" w:hAnsi="Trebuchet MS" w:cs="Calibri Light"/>
        </w:rPr>
      </w:pPr>
      <w:r w:rsidRPr="00C21CD5">
        <w:rPr>
          <w:rFonts w:ascii="Trebuchet MS" w:hAnsi="Trebuchet MS" w:cs="Calibri Light"/>
        </w:rPr>
        <w:t>Tipul apelului de proiecte: competitiv</w:t>
      </w:r>
    </w:p>
    <w:p w14:paraId="640D7727" w14:textId="77777777" w:rsidR="00223051" w:rsidRPr="00C21CD5" w:rsidRDefault="00223051" w:rsidP="008772A0">
      <w:pPr>
        <w:spacing w:before="120" w:after="0" w:line="240" w:lineRule="auto"/>
        <w:jc w:val="both"/>
        <w:rPr>
          <w:rFonts w:ascii="Trebuchet MS" w:hAnsi="Trebuchet MS" w:cs="Calibri Light"/>
        </w:rPr>
      </w:pPr>
      <w:r w:rsidRPr="00C21CD5">
        <w:rPr>
          <w:rFonts w:ascii="Trebuchet MS" w:hAnsi="Trebuchet MS" w:cs="Calibri Light"/>
        </w:rPr>
        <w:t xml:space="preserve">Cererea de </w:t>
      </w:r>
      <w:proofErr w:type="spellStart"/>
      <w:r w:rsidRPr="00C21CD5">
        <w:rPr>
          <w:rFonts w:ascii="Trebuchet MS" w:hAnsi="Trebuchet MS" w:cs="Calibri Light"/>
        </w:rPr>
        <w:t>finanţare</w:t>
      </w:r>
      <w:proofErr w:type="spellEnd"/>
      <w:r w:rsidRPr="00C21CD5">
        <w:rPr>
          <w:rFonts w:ascii="Trebuchet MS" w:hAnsi="Trebuchet MS" w:cs="Calibri Light"/>
        </w:rPr>
        <w:t xml:space="preserve"> se va depune prin </w:t>
      </w:r>
      <w:proofErr w:type="spellStart"/>
      <w:r w:rsidRPr="00C21CD5">
        <w:rPr>
          <w:rFonts w:ascii="Trebuchet MS" w:hAnsi="Trebuchet MS" w:cs="Calibri Light"/>
        </w:rPr>
        <w:t>aplicaţia</w:t>
      </w:r>
      <w:proofErr w:type="spellEnd"/>
      <w:r w:rsidRPr="00C21CD5">
        <w:rPr>
          <w:rFonts w:ascii="Trebuchet MS" w:hAnsi="Trebuchet MS" w:cs="Calibri Light"/>
        </w:rPr>
        <w:t xml:space="preserve"> electronică de</w:t>
      </w:r>
      <w:r w:rsidRPr="00C21CD5">
        <w:rPr>
          <w:rFonts w:ascii="Trebuchet MS" w:hAnsi="Trebuchet MS" w:cs="Calibri Light"/>
        </w:rPr>
        <w:tab/>
        <w:t>gestionare a  procesului de selecție, contractare și monitorizare, cu toate anexele solicitate prin ghidul solicitantului</w:t>
      </w:r>
      <w:r w:rsidR="006D29AF" w:rsidRPr="00C21CD5">
        <w:rPr>
          <w:rFonts w:ascii="Trebuchet MS" w:hAnsi="Trebuchet MS" w:cs="Calibri Light"/>
        </w:rPr>
        <w:t xml:space="preserve"> publicat de MEEMA</w:t>
      </w:r>
      <w:r w:rsidRPr="00C21CD5">
        <w:rPr>
          <w:rFonts w:ascii="Trebuchet MS" w:hAnsi="Trebuchet MS" w:cs="Calibri Light"/>
        </w:rPr>
        <w:t xml:space="preserve">. </w:t>
      </w:r>
      <w:proofErr w:type="spellStart"/>
      <w:r w:rsidRPr="00C21CD5">
        <w:rPr>
          <w:rFonts w:ascii="Trebuchet MS" w:hAnsi="Trebuchet MS" w:cs="Calibri Light"/>
        </w:rPr>
        <w:t>Modalităţile</w:t>
      </w:r>
      <w:proofErr w:type="spellEnd"/>
      <w:r w:rsidRPr="00C21CD5">
        <w:rPr>
          <w:rFonts w:ascii="Trebuchet MS" w:hAnsi="Trebuchet MS" w:cs="Calibri Light"/>
        </w:rPr>
        <w:t xml:space="preserve"> de utilizare a </w:t>
      </w:r>
      <w:proofErr w:type="spellStart"/>
      <w:r w:rsidRPr="00C21CD5">
        <w:rPr>
          <w:rFonts w:ascii="Trebuchet MS" w:hAnsi="Trebuchet MS" w:cs="Calibri Light"/>
        </w:rPr>
        <w:t>aplicaţiei</w:t>
      </w:r>
      <w:proofErr w:type="spellEnd"/>
      <w:r w:rsidRPr="00C21CD5">
        <w:rPr>
          <w:rFonts w:ascii="Trebuchet MS" w:hAnsi="Trebuchet MS" w:cs="Calibri Light"/>
        </w:rPr>
        <w:t xml:space="preserve"> </w:t>
      </w:r>
      <w:r w:rsidR="00C21CD5" w:rsidRPr="00C21CD5">
        <w:rPr>
          <w:rFonts w:ascii="Trebuchet MS" w:hAnsi="Trebuchet MS" w:cs="Calibri Light"/>
        </w:rPr>
        <w:t xml:space="preserve">vor fi </w:t>
      </w:r>
      <w:r w:rsidRPr="00C21CD5">
        <w:rPr>
          <w:rFonts w:ascii="Trebuchet MS" w:hAnsi="Trebuchet MS" w:cs="Calibri Light"/>
        </w:rPr>
        <w:t xml:space="preserve">publicate pe site-ul </w:t>
      </w:r>
      <w:r w:rsidR="00C21CD5" w:rsidRPr="00C21CD5">
        <w:rPr>
          <w:rFonts w:ascii="Trebuchet MS" w:hAnsi="Trebuchet MS" w:cs="Calibri Light"/>
        </w:rPr>
        <w:t>MEEMA</w:t>
      </w:r>
      <w:r w:rsidR="00682AA5">
        <w:rPr>
          <w:rFonts w:ascii="Trebuchet MS" w:hAnsi="Trebuchet MS" w:cs="Calibri Light"/>
        </w:rPr>
        <w:t xml:space="preserve">, </w:t>
      </w:r>
      <w:hyperlink r:id="rId8" w:history="1">
        <w:r w:rsidR="00682AA5" w:rsidRPr="00F85F45">
          <w:rPr>
            <w:rStyle w:val="Hyperlink"/>
            <w:rFonts w:ascii="Trebuchet MS" w:hAnsi="Trebuchet MS" w:cs="Calibri Light"/>
          </w:rPr>
          <w:t>www.imm.gov.ro</w:t>
        </w:r>
      </w:hyperlink>
      <w:r w:rsidR="00682AA5" w:rsidRPr="00682AA5">
        <w:rPr>
          <w:rFonts w:ascii="Trebuchet MS" w:hAnsi="Trebuchet MS" w:cs="Calibri Light"/>
        </w:rPr>
        <w:t>.</w:t>
      </w:r>
      <w:r w:rsidRPr="00682AA5">
        <w:rPr>
          <w:rFonts w:ascii="Trebuchet MS" w:hAnsi="Trebuchet MS" w:cs="Calibri Light"/>
        </w:rPr>
        <w:t xml:space="preserve"> </w:t>
      </w:r>
    </w:p>
    <w:p w14:paraId="73A11158" w14:textId="77777777" w:rsidR="00223051" w:rsidRPr="00C21CD5" w:rsidRDefault="00223051" w:rsidP="008772A0">
      <w:pPr>
        <w:spacing w:before="120" w:after="0" w:line="240" w:lineRule="auto"/>
        <w:jc w:val="both"/>
        <w:rPr>
          <w:rFonts w:ascii="Trebuchet MS" w:hAnsi="Trebuchet MS" w:cs="Calibri Light"/>
        </w:rPr>
      </w:pPr>
      <w:r w:rsidRPr="00C21CD5">
        <w:rPr>
          <w:rFonts w:ascii="Trebuchet MS" w:hAnsi="Trebuchet MS" w:cs="Calibri Light"/>
        </w:rPr>
        <w:t xml:space="preserve">Înregistrarea si transmiterea proiectului se va putea face începând cu ora </w:t>
      </w:r>
      <w:smartTag w:uri="urn:schemas-microsoft-com:office:smarttags" w:element="metricconverter">
        <w:smartTagPr>
          <w:attr w:name="ProductID" w:val="9.00 a"/>
        </w:smartTagPr>
        <w:r w:rsidRPr="00C21CD5">
          <w:rPr>
            <w:rFonts w:ascii="Trebuchet MS" w:hAnsi="Trebuchet MS" w:cs="Calibri Light"/>
          </w:rPr>
          <w:t>9.00 a</w:t>
        </w:r>
      </w:smartTag>
      <w:r w:rsidRPr="00C21CD5">
        <w:rPr>
          <w:rFonts w:ascii="Trebuchet MS" w:hAnsi="Trebuchet MS" w:cs="Calibri Light"/>
        </w:rPr>
        <w:t xml:space="preserve"> primei zile aferente perioadei în care apelul este deschis.</w:t>
      </w:r>
    </w:p>
    <w:p w14:paraId="052358AE" w14:textId="77777777" w:rsidR="00223051" w:rsidRPr="00C21CD5" w:rsidRDefault="00223051" w:rsidP="008772A0">
      <w:pPr>
        <w:spacing w:before="120" w:after="0" w:line="240" w:lineRule="auto"/>
        <w:jc w:val="both"/>
        <w:rPr>
          <w:rFonts w:ascii="Trebuchet MS" w:hAnsi="Trebuchet MS" w:cs="Calibri Light"/>
        </w:rPr>
      </w:pPr>
      <w:r w:rsidRPr="00C21CD5">
        <w:rPr>
          <w:rFonts w:ascii="Trebuchet MS" w:hAnsi="Trebuchet MS" w:cs="Calibri Light"/>
        </w:rPr>
        <w:t>Tipul de depunere: cu depunere la termen.</w:t>
      </w:r>
    </w:p>
    <w:p w14:paraId="380DBA7E" w14:textId="77777777" w:rsidR="00223051" w:rsidRPr="00C21CD5" w:rsidRDefault="00223051" w:rsidP="008772A0">
      <w:pPr>
        <w:spacing w:before="120" w:after="0" w:line="240" w:lineRule="auto"/>
        <w:jc w:val="both"/>
        <w:rPr>
          <w:rFonts w:ascii="Trebuchet MS" w:hAnsi="Trebuchet MS" w:cs="Calibri Light"/>
        </w:rPr>
      </w:pPr>
      <w:r w:rsidRPr="00C21CD5">
        <w:rPr>
          <w:rFonts w:ascii="Trebuchet MS" w:hAnsi="Trebuchet MS" w:cs="Calibri Light"/>
        </w:rPr>
        <w:t xml:space="preserve">Data deschidere apel de proiecte: </w:t>
      </w:r>
      <w:r w:rsidR="00857ABE" w:rsidRPr="00C21CD5">
        <w:rPr>
          <w:rFonts w:ascii="Trebuchet MS" w:hAnsi="Trebuchet MS" w:cs="Calibri Light"/>
        </w:rPr>
        <w:t>Se va stabili de către MEEMA</w:t>
      </w:r>
    </w:p>
    <w:p w14:paraId="01B83EDB" w14:textId="77777777" w:rsidR="00223051" w:rsidRPr="00C21CD5" w:rsidRDefault="00223051" w:rsidP="008772A0">
      <w:pPr>
        <w:spacing w:before="120" w:after="0" w:line="240" w:lineRule="auto"/>
        <w:jc w:val="both"/>
        <w:rPr>
          <w:rFonts w:ascii="Trebuchet MS" w:hAnsi="Trebuchet MS" w:cs="Calibri Light"/>
        </w:rPr>
      </w:pPr>
      <w:r w:rsidRPr="00C21CD5">
        <w:rPr>
          <w:rFonts w:ascii="Trebuchet MS" w:hAnsi="Trebuchet MS" w:cs="Calibri Light"/>
        </w:rPr>
        <w:t xml:space="preserve">Dată </w:t>
      </w:r>
      <w:proofErr w:type="spellStart"/>
      <w:r w:rsidRPr="00C21CD5">
        <w:rPr>
          <w:rFonts w:ascii="Trebuchet MS" w:hAnsi="Trebuchet MS" w:cs="Calibri Light"/>
        </w:rPr>
        <w:t>şi</w:t>
      </w:r>
      <w:proofErr w:type="spellEnd"/>
      <w:r w:rsidRPr="00C21CD5">
        <w:rPr>
          <w:rFonts w:ascii="Trebuchet MS" w:hAnsi="Trebuchet MS" w:cs="Calibri Light"/>
        </w:rPr>
        <w:t xml:space="preserve"> oră începere depunere de proiecte: </w:t>
      </w:r>
      <w:r w:rsidR="00857ABE" w:rsidRPr="00C21CD5">
        <w:rPr>
          <w:rFonts w:ascii="Trebuchet MS" w:hAnsi="Trebuchet MS" w:cs="Calibri Light"/>
        </w:rPr>
        <w:t>Se va stabili de către MEEMA</w:t>
      </w:r>
    </w:p>
    <w:p w14:paraId="14500B30" w14:textId="77777777" w:rsidR="00223051" w:rsidRPr="00C21CD5" w:rsidRDefault="00223051" w:rsidP="008772A0">
      <w:pPr>
        <w:spacing w:before="120" w:after="0" w:line="240" w:lineRule="auto"/>
        <w:jc w:val="both"/>
        <w:rPr>
          <w:rFonts w:ascii="Trebuchet MS" w:hAnsi="Trebuchet MS" w:cs="Calibri Light"/>
        </w:rPr>
      </w:pPr>
      <w:r w:rsidRPr="00C21CD5">
        <w:rPr>
          <w:rFonts w:ascii="Trebuchet MS" w:hAnsi="Trebuchet MS" w:cs="Calibri Light"/>
        </w:rPr>
        <w:t xml:space="preserve">Dată </w:t>
      </w:r>
      <w:proofErr w:type="spellStart"/>
      <w:r w:rsidRPr="00C21CD5">
        <w:rPr>
          <w:rFonts w:ascii="Trebuchet MS" w:hAnsi="Trebuchet MS" w:cs="Calibri Light"/>
        </w:rPr>
        <w:t>şi</w:t>
      </w:r>
      <w:proofErr w:type="spellEnd"/>
      <w:r w:rsidRPr="00C21CD5">
        <w:rPr>
          <w:rFonts w:ascii="Trebuchet MS" w:hAnsi="Trebuchet MS" w:cs="Calibri Light"/>
        </w:rPr>
        <w:t xml:space="preserve"> oră închidere depunere de proiecte: </w:t>
      </w:r>
      <w:r w:rsidR="00857ABE" w:rsidRPr="00C21CD5">
        <w:rPr>
          <w:rFonts w:ascii="Trebuchet MS" w:hAnsi="Trebuchet MS" w:cs="Calibri Light"/>
        </w:rPr>
        <w:t>Se va stabili de către MEEMA</w:t>
      </w:r>
    </w:p>
    <w:p w14:paraId="5DC9E9AF" w14:textId="77777777" w:rsidR="00223051" w:rsidRPr="00C21CD5" w:rsidRDefault="00223051" w:rsidP="008772A0">
      <w:pPr>
        <w:spacing w:before="120" w:after="0" w:line="240" w:lineRule="auto"/>
        <w:jc w:val="both"/>
        <w:rPr>
          <w:rFonts w:ascii="Trebuchet MS" w:hAnsi="Trebuchet MS" w:cs="Calibri Light"/>
        </w:rPr>
      </w:pPr>
      <w:r w:rsidRPr="00C21CD5">
        <w:rPr>
          <w:rFonts w:ascii="Trebuchet MS" w:hAnsi="Trebuchet MS" w:cs="Calibri Light"/>
        </w:rPr>
        <w:t>Depunerea cererii de finanțare reprezintă un angajament ferm privind acordul solicitantului în nume propriu și/sau pentru interpuși, cu privire la prelucrarea datelor cu caracter personal procesate în evaluarea proiectului.</w:t>
      </w:r>
    </w:p>
    <w:p w14:paraId="2616C6BA" w14:textId="77777777" w:rsidR="00223051" w:rsidRPr="00C21CD5" w:rsidRDefault="00223051" w:rsidP="008772A0">
      <w:pPr>
        <w:autoSpaceDE w:val="0"/>
        <w:autoSpaceDN w:val="0"/>
        <w:adjustRightInd w:val="0"/>
        <w:spacing w:after="0" w:line="240" w:lineRule="auto"/>
        <w:rPr>
          <w:rFonts w:ascii="Trebuchet MS" w:hAnsi="Trebuchet MS" w:cs="Calibri Light"/>
          <w:b/>
          <w:bCs/>
        </w:rPr>
      </w:pPr>
    </w:p>
    <w:p w14:paraId="52D2937A" w14:textId="77777777" w:rsidR="00F44BA3" w:rsidRPr="00C21CD5" w:rsidRDefault="00F44BA3" w:rsidP="008772A0">
      <w:pPr>
        <w:autoSpaceDE w:val="0"/>
        <w:autoSpaceDN w:val="0"/>
        <w:adjustRightInd w:val="0"/>
        <w:spacing w:after="0" w:line="240" w:lineRule="auto"/>
        <w:rPr>
          <w:rFonts w:ascii="Trebuchet MS" w:hAnsi="Trebuchet MS" w:cs="Calibri Light"/>
          <w:b/>
          <w:bCs/>
        </w:rPr>
      </w:pPr>
      <w:r w:rsidRPr="00C21CD5">
        <w:rPr>
          <w:rFonts w:ascii="Trebuchet MS" w:hAnsi="Trebuchet MS" w:cs="Calibri Light"/>
          <w:b/>
          <w:bCs/>
        </w:rPr>
        <w:t>NOTĂ:</w:t>
      </w:r>
    </w:p>
    <w:p w14:paraId="73709B37" w14:textId="77777777" w:rsidR="00F44BA3" w:rsidRPr="00C21CD5" w:rsidRDefault="00F44BA3" w:rsidP="008772A0">
      <w:pPr>
        <w:autoSpaceDE w:val="0"/>
        <w:autoSpaceDN w:val="0"/>
        <w:adjustRightInd w:val="0"/>
        <w:spacing w:after="0" w:line="240" w:lineRule="auto"/>
        <w:rPr>
          <w:rFonts w:ascii="Trebuchet MS" w:hAnsi="Trebuchet MS" w:cs="Calibri Light"/>
          <w:b/>
          <w:bCs/>
        </w:rPr>
      </w:pPr>
      <w:r w:rsidRPr="00C21CD5">
        <w:rPr>
          <w:rFonts w:ascii="Trebuchet MS" w:hAnsi="Trebuchet MS" w:cs="Calibri Light"/>
          <w:b/>
          <w:bCs/>
        </w:rPr>
        <w:t xml:space="preserve">Apelurile se vor lansa în etape pentru fiecare din </w:t>
      </w:r>
      <w:proofErr w:type="spellStart"/>
      <w:r w:rsidRPr="00C21CD5">
        <w:rPr>
          <w:rFonts w:ascii="Trebuchet MS" w:hAnsi="Trebuchet MS" w:cs="Calibri Light"/>
          <w:b/>
          <w:bCs/>
        </w:rPr>
        <w:t>operaţiunile</w:t>
      </w:r>
      <w:proofErr w:type="spellEnd"/>
      <w:r w:rsidRPr="00C21CD5">
        <w:rPr>
          <w:rFonts w:ascii="Trebuchet MS" w:hAnsi="Trebuchet MS" w:cs="Calibri Light"/>
          <w:b/>
          <w:bCs/>
        </w:rPr>
        <w:t xml:space="preserve"> </w:t>
      </w:r>
      <w:proofErr w:type="spellStart"/>
      <w:r w:rsidRPr="00C21CD5">
        <w:rPr>
          <w:rFonts w:ascii="Trebuchet MS" w:hAnsi="Trebuchet MS" w:cs="Calibri Light"/>
          <w:b/>
          <w:bCs/>
        </w:rPr>
        <w:t>menţionate</w:t>
      </w:r>
      <w:proofErr w:type="spellEnd"/>
      <w:r w:rsidRPr="00C21CD5">
        <w:rPr>
          <w:rFonts w:ascii="Trebuchet MS" w:hAnsi="Trebuchet MS" w:cs="Calibri Light"/>
          <w:b/>
          <w:bCs/>
        </w:rPr>
        <w:t xml:space="preserve"> de către OUG nr.130/2020</w:t>
      </w:r>
      <w:r w:rsidR="000C5443" w:rsidRPr="00C21CD5">
        <w:rPr>
          <w:rStyle w:val="FootnoteReference"/>
          <w:rFonts w:ascii="Trebuchet MS" w:hAnsi="Trebuchet MS"/>
          <w:b/>
          <w:bCs/>
        </w:rPr>
        <w:footnoteReference w:id="1"/>
      </w:r>
      <w:r w:rsidRPr="00C21CD5">
        <w:rPr>
          <w:rFonts w:ascii="Trebuchet MS" w:hAnsi="Trebuchet MS" w:cs="Calibri Light"/>
          <w:b/>
          <w:bCs/>
        </w:rPr>
        <w:t>.</w:t>
      </w:r>
    </w:p>
    <w:p w14:paraId="41FF7C66" w14:textId="77777777" w:rsidR="00F44BA3" w:rsidRPr="00C21CD5" w:rsidRDefault="00F44BA3" w:rsidP="008772A0">
      <w:pPr>
        <w:autoSpaceDE w:val="0"/>
        <w:autoSpaceDN w:val="0"/>
        <w:adjustRightInd w:val="0"/>
        <w:spacing w:after="0" w:line="240" w:lineRule="auto"/>
        <w:rPr>
          <w:rFonts w:ascii="Trebuchet MS" w:hAnsi="Trebuchet MS" w:cs="Calibri Light"/>
          <w:b/>
          <w:bCs/>
        </w:rPr>
      </w:pPr>
    </w:p>
    <w:p w14:paraId="015432CB" w14:textId="77777777" w:rsidR="00223051" w:rsidRPr="00C21CD5" w:rsidRDefault="00223051" w:rsidP="00E8158B">
      <w:pPr>
        <w:pStyle w:val="ListParagraph"/>
        <w:numPr>
          <w:ilvl w:val="1"/>
          <w:numId w:val="4"/>
        </w:numPr>
        <w:spacing w:after="0"/>
        <w:jc w:val="both"/>
        <w:outlineLvl w:val="1"/>
        <w:rPr>
          <w:rFonts w:ascii="Trebuchet MS" w:hAnsi="Trebuchet MS" w:cs="Calibri Light"/>
          <w:b/>
          <w:bCs/>
        </w:rPr>
      </w:pPr>
      <w:bookmarkStart w:id="12" w:name="_Toc485046737"/>
      <w:bookmarkStart w:id="13" w:name="_Toc488159046"/>
      <w:bookmarkStart w:id="14" w:name="_Toc491957531"/>
      <w:bookmarkStart w:id="15" w:name="_Toc491958997"/>
      <w:bookmarkStart w:id="16" w:name="_Toc491959048"/>
      <w:bookmarkStart w:id="17" w:name="_Toc491960648"/>
      <w:bookmarkStart w:id="18" w:name="_Toc491960680"/>
      <w:bookmarkStart w:id="19" w:name="_Toc491960922"/>
      <w:bookmarkStart w:id="20" w:name="_Toc491965414"/>
      <w:bookmarkStart w:id="21" w:name="_Toc491965500"/>
      <w:bookmarkStart w:id="22" w:name="_Toc499638599"/>
      <w:bookmarkStart w:id="23" w:name="_Toc499640135"/>
      <w:bookmarkStart w:id="24" w:name="_Toc47606318"/>
      <w:r w:rsidRPr="00C21CD5">
        <w:rPr>
          <w:rFonts w:ascii="Trebuchet MS" w:hAnsi="Trebuchet MS" w:cs="Calibri Light"/>
          <w:b/>
          <w:bCs/>
        </w:rPr>
        <w:t xml:space="preserve"> </w:t>
      </w:r>
      <w:bookmarkEnd w:id="12"/>
      <w:bookmarkEnd w:id="13"/>
      <w:bookmarkEnd w:id="14"/>
      <w:bookmarkEnd w:id="15"/>
      <w:bookmarkEnd w:id="16"/>
      <w:bookmarkEnd w:id="17"/>
      <w:bookmarkEnd w:id="18"/>
      <w:bookmarkEnd w:id="19"/>
      <w:bookmarkEnd w:id="20"/>
      <w:bookmarkEnd w:id="21"/>
      <w:bookmarkEnd w:id="22"/>
      <w:bookmarkEnd w:id="23"/>
      <w:bookmarkEnd w:id="24"/>
      <w:r w:rsidRPr="00C21CD5">
        <w:rPr>
          <w:rFonts w:ascii="Trebuchet MS" w:hAnsi="Trebuchet MS" w:cs="Calibri Light"/>
          <w:b/>
          <w:bCs/>
        </w:rPr>
        <w:t xml:space="preserve">Tipuri de </w:t>
      </w:r>
      <w:proofErr w:type="spellStart"/>
      <w:r w:rsidR="006D29AF" w:rsidRPr="00C21CD5">
        <w:rPr>
          <w:rFonts w:ascii="Trebuchet MS" w:hAnsi="Trebuchet MS" w:cs="Calibri Light"/>
          <w:b/>
          <w:bCs/>
        </w:rPr>
        <w:t>operatiuni</w:t>
      </w:r>
      <w:proofErr w:type="spellEnd"/>
    </w:p>
    <w:p w14:paraId="162D5224" w14:textId="77777777" w:rsidR="00223051" w:rsidRPr="00C21CD5" w:rsidRDefault="00223051" w:rsidP="008772A0">
      <w:pPr>
        <w:spacing w:after="0"/>
        <w:jc w:val="both"/>
        <w:outlineLvl w:val="1"/>
        <w:rPr>
          <w:rFonts w:ascii="Trebuchet MS" w:hAnsi="Trebuchet MS" w:cs="Calibri Light"/>
          <w:b/>
          <w:bCs/>
        </w:rPr>
      </w:pPr>
    </w:p>
    <w:p w14:paraId="63B4F1FD" w14:textId="77777777" w:rsidR="00223051" w:rsidRPr="00C21CD5" w:rsidRDefault="00223051" w:rsidP="00E8158B">
      <w:pPr>
        <w:pStyle w:val="Standard"/>
        <w:numPr>
          <w:ilvl w:val="0"/>
          <w:numId w:val="2"/>
        </w:numPr>
        <w:spacing w:after="0" w:line="276" w:lineRule="auto"/>
        <w:ind w:right="26"/>
        <w:rPr>
          <w:rFonts w:ascii="Trebuchet MS" w:hAnsi="Trebuchet MS" w:cs="Calibri Light"/>
          <w:lang w:val="ro-RO"/>
        </w:rPr>
      </w:pPr>
      <w:r w:rsidRPr="00C21CD5">
        <w:rPr>
          <w:rFonts w:ascii="Trebuchet MS" w:hAnsi="Trebuchet MS"/>
          <w:lang w:val="ro-RO"/>
        </w:rPr>
        <w:t>MICROGRANT în sumă fixă pentru capital de lucru, sub formă de sumă forfetară (2.000 euro/beneficiar);</w:t>
      </w:r>
    </w:p>
    <w:p w14:paraId="2FB4641F" w14:textId="77777777" w:rsidR="00223051" w:rsidRPr="00C21CD5" w:rsidRDefault="00223051" w:rsidP="00E8158B">
      <w:pPr>
        <w:pStyle w:val="Standard"/>
        <w:numPr>
          <w:ilvl w:val="0"/>
          <w:numId w:val="2"/>
        </w:numPr>
        <w:spacing w:after="0" w:line="276" w:lineRule="auto"/>
        <w:ind w:right="26"/>
        <w:rPr>
          <w:rFonts w:ascii="Trebuchet MS" w:hAnsi="Trebuchet MS" w:cs="Calibri Light"/>
          <w:lang w:val="ro-RO"/>
        </w:rPr>
      </w:pPr>
      <w:r w:rsidRPr="00C21CD5">
        <w:rPr>
          <w:rFonts w:ascii="Trebuchet MS" w:hAnsi="Trebuchet MS" w:cs="Calibri Light"/>
          <w:lang w:val="ro-RO"/>
        </w:rPr>
        <w:t>Granturi pentru capital de lucru, sub forma de sumă forfetară (15% din cifra de afaceri pe anul 2019);</w:t>
      </w:r>
    </w:p>
    <w:p w14:paraId="3671B5F4" w14:textId="77777777" w:rsidR="00223051" w:rsidRPr="00C21CD5" w:rsidRDefault="00223051" w:rsidP="00E8158B">
      <w:pPr>
        <w:pStyle w:val="Standard"/>
        <w:numPr>
          <w:ilvl w:val="0"/>
          <w:numId w:val="2"/>
        </w:numPr>
        <w:spacing w:after="0" w:line="276" w:lineRule="auto"/>
        <w:ind w:right="26"/>
        <w:rPr>
          <w:rFonts w:ascii="Trebuchet MS" w:hAnsi="Trebuchet MS" w:cs="Calibri Light"/>
          <w:lang w:val="ro-RO"/>
        </w:rPr>
      </w:pPr>
      <w:r w:rsidRPr="00C21CD5">
        <w:rPr>
          <w:rFonts w:ascii="Trebuchet MS" w:hAnsi="Trebuchet MS" w:cs="Calibri Light"/>
          <w:lang w:val="ro-RO"/>
        </w:rPr>
        <w:t xml:space="preserve">Granturi pentru investiții </w:t>
      </w:r>
      <w:r w:rsidRPr="00C21CD5">
        <w:rPr>
          <w:rFonts w:ascii="Trebuchet MS" w:hAnsi="Trebuchet MS" w:cs="Calibri Light"/>
          <w:kern w:val="0"/>
          <w:lang w:val="ro-RO" w:eastAsia="en-US"/>
        </w:rPr>
        <w:t>acordate IMM-urilor</w:t>
      </w:r>
      <w:r w:rsidRPr="00C21CD5">
        <w:rPr>
          <w:rFonts w:ascii="Trebuchet MS" w:hAnsi="Trebuchet MS" w:cs="Calibri Light"/>
          <w:lang w:val="ro-RO"/>
        </w:rPr>
        <w:t xml:space="preserve"> (50.000 euro – 200.000 euro).</w:t>
      </w:r>
    </w:p>
    <w:p w14:paraId="435E306D" w14:textId="77777777" w:rsidR="00223051" w:rsidRPr="00C21CD5" w:rsidRDefault="00223051" w:rsidP="008772A0">
      <w:pPr>
        <w:pStyle w:val="Standard"/>
        <w:spacing w:after="0" w:line="276" w:lineRule="auto"/>
        <w:ind w:right="26"/>
        <w:rPr>
          <w:rFonts w:ascii="Trebuchet MS" w:hAnsi="Trebuchet MS" w:cs="Calibri Light"/>
          <w:lang w:val="ro-RO"/>
        </w:rPr>
      </w:pPr>
    </w:p>
    <w:p w14:paraId="0F7496D3" w14:textId="77777777" w:rsidR="00223051" w:rsidRPr="00C21CD5" w:rsidRDefault="00223051" w:rsidP="00E8158B">
      <w:pPr>
        <w:pStyle w:val="ListParagraph"/>
        <w:numPr>
          <w:ilvl w:val="1"/>
          <w:numId w:val="4"/>
        </w:numPr>
        <w:spacing w:after="0"/>
        <w:jc w:val="both"/>
        <w:outlineLvl w:val="1"/>
        <w:rPr>
          <w:rFonts w:ascii="Trebuchet MS" w:hAnsi="Trebuchet MS" w:cs="Calibri Light"/>
          <w:b/>
          <w:bCs/>
        </w:rPr>
      </w:pPr>
      <w:r w:rsidRPr="00C21CD5">
        <w:rPr>
          <w:rFonts w:ascii="Trebuchet MS" w:hAnsi="Trebuchet MS" w:cs="Calibri Light"/>
          <w:b/>
          <w:bCs/>
        </w:rPr>
        <w:t xml:space="preserve"> Obiective Specifice</w:t>
      </w:r>
    </w:p>
    <w:p w14:paraId="06CACC3C" w14:textId="77777777" w:rsidR="00223051" w:rsidRPr="00C21CD5" w:rsidRDefault="00223051" w:rsidP="008772A0">
      <w:pPr>
        <w:pStyle w:val="Standard"/>
        <w:spacing w:after="0" w:line="276" w:lineRule="auto"/>
        <w:ind w:right="26"/>
        <w:rPr>
          <w:rFonts w:ascii="Trebuchet MS" w:hAnsi="Trebuchet MS" w:cs="Calibri Light"/>
          <w:lang w:val="ro-RO"/>
        </w:rPr>
      </w:pPr>
    </w:p>
    <w:p w14:paraId="2D09DA63" w14:textId="77777777" w:rsidR="006D29AF" w:rsidRPr="00C21CD5" w:rsidRDefault="006D29AF" w:rsidP="006D29AF">
      <w:pPr>
        <w:pStyle w:val="Standard"/>
        <w:numPr>
          <w:ilvl w:val="0"/>
          <w:numId w:val="3"/>
        </w:numPr>
        <w:spacing w:after="0" w:line="276" w:lineRule="auto"/>
        <w:ind w:right="26"/>
        <w:rPr>
          <w:rFonts w:ascii="Trebuchet MS" w:hAnsi="Trebuchet MS" w:cs="Calibri Light"/>
          <w:lang w:val="ro-RO"/>
        </w:rPr>
      </w:pPr>
      <w:r w:rsidRPr="00C21CD5">
        <w:rPr>
          <w:rFonts w:ascii="Trebuchet MS" w:hAnsi="Trebuchet MS" w:cs="Calibri Light"/>
          <w:lang w:val="ro-RO"/>
        </w:rPr>
        <w:t xml:space="preserve">Menținerea în piață a IMM-urilor din România pentru toate </w:t>
      </w:r>
      <w:proofErr w:type="spellStart"/>
      <w:r w:rsidRPr="00C21CD5">
        <w:rPr>
          <w:rFonts w:ascii="Trebuchet MS" w:hAnsi="Trebuchet MS" w:cs="Calibri Light"/>
          <w:lang w:val="ro-RO"/>
        </w:rPr>
        <w:t>operaţiunile</w:t>
      </w:r>
      <w:proofErr w:type="spellEnd"/>
      <w:r w:rsidRPr="00C21CD5">
        <w:rPr>
          <w:rFonts w:ascii="Trebuchet MS" w:hAnsi="Trebuchet MS" w:cs="Calibri Light"/>
          <w:lang w:val="ro-RO"/>
        </w:rPr>
        <w:t>;</w:t>
      </w:r>
    </w:p>
    <w:p w14:paraId="6E0BD178" w14:textId="77777777" w:rsidR="006D29AF" w:rsidRPr="00C21CD5" w:rsidRDefault="006D29AF" w:rsidP="006D29AF">
      <w:pPr>
        <w:pStyle w:val="Standard"/>
        <w:numPr>
          <w:ilvl w:val="0"/>
          <w:numId w:val="3"/>
        </w:numPr>
        <w:spacing w:after="0" w:line="276" w:lineRule="auto"/>
        <w:ind w:right="26"/>
        <w:rPr>
          <w:rFonts w:ascii="Trebuchet MS" w:hAnsi="Trebuchet MS" w:cs="Calibri Light"/>
          <w:lang w:val="ro-RO"/>
        </w:rPr>
      </w:pPr>
      <w:r w:rsidRPr="00C21CD5">
        <w:rPr>
          <w:rFonts w:ascii="Trebuchet MS" w:hAnsi="Trebuchet MS" w:cs="Calibri Light"/>
          <w:lang w:val="ro-RO"/>
        </w:rPr>
        <w:t xml:space="preserve">Menținere/creșterea numărului de angajați pentru </w:t>
      </w:r>
      <w:proofErr w:type="spellStart"/>
      <w:r w:rsidRPr="00C21CD5">
        <w:rPr>
          <w:rFonts w:ascii="Trebuchet MS" w:hAnsi="Trebuchet MS" w:cs="Calibri Light"/>
          <w:lang w:val="ro-RO"/>
        </w:rPr>
        <w:t>operaţiunea</w:t>
      </w:r>
      <w:proofErr w:type="spellEnd"/>
      <w:r w:rsidRPr="00C21CD5">
        <w:rPr>
          <w:rFonts w:ascii="Trebuchet MS" w:hAnsi="Trebuchet MS" w:cs="Calibri Light"/>
          <w:lang w:val="ro-RO"/>
        </w:rPr>
        <w:t xml:space="preserve"> b);</w:t>
      </w:r>
    </w:p>
    <w:p w14:paraId="566FC9B3" w14:textId="77777777" w:rsidR="006D29AF" w:rsidRPr="00C21CD5" w:rsidRDefault="006D29AF" w:rsidP="006D29AF">
      <w:pPr>
        <w:pStyle w:val="Standard"/>
        <w:numPr>
          <w:ilvl w:val="0"/>
          <w:numId w:val="3"/>
        </w:numPr>
        <w:spacing w:after="0" w:line="276" w:lineRule="auto"/>
        <w:ind w:right="26"/>
        <w:rPr>
          <w:rFonts w:ascii="Trebuchet MS" w:hAnsi="Trebuchet MS" w:cs="Calibri Light"/>
          <w:lang w:val="ro-RO"/>
        </w:rPr>
      </w:pPr>
      <w:r w:rsidRPr="00C21CD5">
        <w:rPr>
          <w:rFonts w:ascii="Trebuchet MS" w:hAnsi="Trebuchet MS" w:cs="Calibri Light"/>
          <w:lang w:val="ro-RO"/>
        </w:rPr>
        <w:t xml:space="preserve">Diversificarea activităților a IMM-urilor din România pentru </w:t>
      </w:r>
      <w:proofErr w:type="spellStart"/>
      <w:r w:rsidRPr="00C21CD5">
        <w:rPr>
          <w:rFonts w:ascii="Trebuchet MS" w:hAnsi="Trebuchet MS" w:cs="Calibri Light"/>
          <w:lang w:val="ro-RO"/>
        </w:rPr>
        <w:t>operaţiunea</w:t>
      </w:r>
      <w:proofErr w:type="spellEnd"/>
      <w:r w:rsidRPr="00C21CD5">
        <w:rPr>
          <w:rFonts w:ascii="Trebuchet MS" w:hAnsi="Trebuchet MS" w:cs="Calibri Light"/>
          <w:lang w:val="ro-RO"/>
        </w:rPr>
        <w:t xml:space="preserve"> c);</w:t>
      </w:r>
    </w:p>
    <w:p w14:paraId="1999C174" w14:textId="77777777" w:rsidR="006D29AF" w:rsidRPr="00C21CD5" w:rsidRDefault="006D29AF" w:rsidP="006D29AF">
      <w:pPr>
        <w:pStyle w:val="Standard"/>
        <w:numPr>
          <w:ilvl w:val="0"/>
          <w:numId w:val="3"/>
        </w:numPr>
        <w:spacing w:after="0" w:line="276" w:lineRule="auto"/>
        <w:ind w:right="26"/>
        <w:rPr>
          <w:rFonts w:ascii="Trebuchet MS" w:hAnsi="Trebuchet MS" w:cs="Calibri Light"/>
          <w:lang w:val="ro-RO"/>
        </w:rPr>
      </w:pPr>
      <w:r w:rsidRPr="00C21CD5">
        <w:rPr>
          <w:rFonts w:ascii="Trebuchet MS" w:hAnsi="Trebuchet MS" w:cs="Calibri Light"/>
          <w:lang w:val="ro-RO"/>
        </w:rPr>
        <w:t xml:space="preserve">Sprijinirea activităților economice din domeniile de activitate care contribuie la reducerea soldului negativ a balanței comerciale pentru </w:t>
      </w:r>
      <w:proofErr w:type="spellStart"/>
      <w:r w:rsidRPr="00C21CD5">
        <w:rPr>
          <w:rFonts w:ascii="Trebuchet MS" w:hAnsi="Trebuchet MS" w:cs="Calibri Light"/>
          <w:lang w:val="ro-RO"/>
        </w:rPr>
        <w:t>operaţiunea</w:t>
      </w:r>
      <w:proofErr w:type="spellEnd"/>
      <w:r w:rsidRPr="00C21CD5">
        <w:rPr>
          <w:rFonts w:ascii="Trebuchet MS" w:hAnsi="Trebuchet MS" w:cs="Calibri Light"/>
          <w:lang w:val="ro-RO"/>
        </w:rPr>
        <w:t xml:space="preserve"> c).</w:t>
      </w:r>
    </w:p>
    <w:p w14:paraId="3A9F486C" w14:textId="77777777" w:rsidR="00223051" w:rsidRPr="00C21CD5" w:rsidRDefault="00223051" w:rsidP="007D0286">
      <w:pPr>
        <w:pStyle w:val="Standard"/>
        <w:spacing w:after="0" w:line="276" w:lineRule="auto"/>
        <w:ind w:left="720" w:right="26"/>
        <w:rPr>
          <w:rFonts w:ascii="Trebuchet MS" w:hAnsi="Trebuchet MS" w:cs="Calibri Light"/>
          <w:lang w:val="ro-RO"/>
        </w:rPr>
      </w:pPr>
    </w:p>
    <w:p w14:paraId="0BAA2371" w14:textId="77777777" w:rsidR="00223051" w:rsidRPr="00C21CD5" w:rsidRDefault="00223051" w:rsidP="00E8158B">
      <w:pPr>
        <w:pStyle w:val="ListParagraph"/>
        <w:numPr>
          <w:ilvl w:val="1"/>
          <w:numId w:val="4"/>
        </w:numPr>
        <w:spacing w:after="0"/>
        <w:jc w:val="both"/>
        <w:outlineLvl w:val="1"/>
        <w:rPr>
          <w:rFonts w:ascii="Trebuchet MS" w:hAnsi="Trebuchet MS" w:cs="Calibri Light"/>
          <w:b/>
          <w:bCs/>
        </w:rPr>
      </w:pPr>
      <w:r w:rsidRPr="00C21CD5">
        <w:rPr>
          <w:rFonts w:ascii="Trebuchet MS" w:hAnsi="Trebuchet MS" w:cs="Calibri Light"/>
          <w:b/>
          <w:bCs/>
        </w:rPr>
        <w:t>Activități eligibile</w:t>
      </w:r>
    </w:p>
    <w:p w14:paraId="191E4F1D" w14:textId="77777777" w:rsidR="00FA6F9D" w:rsidRPr="00C21CD5" w:rsidRDefault="00FA6F9D" w:rsidP="00C21CD5">
      <w:pPr>
        <w:suppressAutoHyphens w:val="0"/>
        <w:autoSpaceDE w:val="0"/>
        <w:autoSpaceDN w:val="0"/>
        <w:adjustRightInd w:val="0"/>
        <w:spacing w:after="0"/>
        <w:jc w:val="both"/>
        <w:rPr>
          <w:rFonts w:ascii="Trebuchet MS" w:hAnsi="Trebuchet MS" w:cs="Calibri Light"/>
          <w:u w:val="single"/>
        </w:rPr>
      </w:pPr>
      <w:r w:rsidRPr="00C21CD5">
        <w:rPr>
          <w:rFonts w:ascii="Trebuchet MS" w:hAnsi="Trebuchet MS" w:cs="Calibri Light"/>
        </w:rPr>
        <w:t>Activitățile eligibile sunt cele prezentate în OUG nr.130/2020</w:t>
      </w:r>
      <w:r w:rsidRPr="00C21CD5">
        <w:rPr>
          <w:rFonts w:ascii="Trebuchet MS" w:hAnsi="Trebuchet MS" w:cs="Calibri Light"/>
          <w:bCs/>
          <w:lang w:eastAsia="en-US"/>
        </w:rPr>
        <w:t>.</w:t>
      </w:r>
      <w:r w:rsidRPr="00C21CD5" w:rsidDel="00FA6F9D">
        <w:rPr>
          <w:rFonts w:ascii="Trebuchet MS" w:hAnsi="Trebuchet MS" w:cs="Calibri Light"/>
          <w:u w:val="single"/>
        </w:rPr>
        <w:t xml:space="preserve"> </w:t>
      </w:r>
    </w:p>
    <w:p w14:paraId="3ACDD3B1" w14:textId="77777777" w:rsidR="00223051" w:rsidRPr="00C21CD5" w:rsidRDefault="00223051" w:rsidP="007D0286">
      <w:pPr>
        <w:spacing w:before="120" w:after="120" w:line="240" w:lineRule="auto"/>
        <w:jc w:val="both"/>
        <w:outlineLvl w:val="1"/>
        <w:rPr>
          <w:rFonts w:ascii="Trebuchet MS" w:hAnsi="Trebuchet MS" w:cs="Calibri Light"/>
          <w:b/>
          <w:bCs/>
        </w:rPr>
      </w:pPr>
    </w:p>
    <w:p w14:paraId="053F0412" w14:textId="77777777" w:rsidR="00223051" w:rsidRPr="00C21CD5" w:rsidRDefault="00223051" w:rsidP="00E8158B">
      <w:pPr>
        <w:pStyle w:val="ListParagraph"/>
        <w:numPr>
          <w:ilvl w:val="1"/>
          <w:numId w:val="4"/>
        </w:numPr>
        <w:spacing w:after="0"/>
        <w:jc w:val="both"/>
        <w:outlineLvl w:val="1"/>
        <w:rPr>
          <w:rFonts w:ascii="Trebuchet MS" w:hAnsi="Trebuchet MS" w:cs="Calibri Light"/>
          <w:b/>
          <w:bCs/>
        </w:rPr>
      </w:pPr>
      <w:bookmarkStart w:id="25" w:name="_Toc47606319"/>
      <w:r w:rsidRPr="00C21CD5">
        <w:rPr>
          <w:rFonts w:ascii="Trebuchet MS" w:hAnsi="Trebuchet MS" w:cs="Calibri Light"/>
          <w:b/>
          <w:bCs/>
        </w:rPr>
        <w:t>Solicitanți eligibili</w:t>
      </w:r>
      <w:bookmarkEnd w:id="25"/>
      <w:r w:rsidRPr="00C21CD5">
        <w:rPr>
          <w:rFonts w:ascii="Trebuchet MS" w:hAnsi="Trebuchet MS" w:cs="Calibri Light"/>
          <w:b/>
          <w:bCs/>
        </w:rPr>
        <w:t xml:space="preserve"> </w:t>
      </w:r>
    </w:p>
    <w:p w14:paraId="5D8BE70D" w14:textId="77777777" w:rsidR="00FA6F9D" w:rsidRPr="00C21CD5" w:rsidRDefault="00FA6F9D" w:rsidP="00752CB9">
      <w:pPr>
        <w:suppressAutoHyphens w:val="0"/>
        <w:autoSpaceDE w:val="0"/>
        <w:autoSpaceDN w:val="0"/>
        <w:adjustRightInd w:val="0"/>
        <w:spacing w:after="0"/>
        <w:jc w:val="both"/>
        <w:rPr>
          <w:rFonts w:ascii="Trebuchet MS" w:hAnsi="Trebuchet MS" w:cs="Calibri Light"/>
          <w:u w:val="single"/>
        </w:rPr>
      </w:pPr>
      <w:r w:rsidRPr="00C21CD5">
        <w:rPr>
          <w:rFonts w:ascii="Trebuchet MS" w:hAnsi="Trebuchet MS" w:cs="Calibri Light"/>
        </w:rPr>
        <w:t>Solicitanții eligibili sunt cei prezentați în OUG nr.130/2020</w:t>
      </w:r>
      <w:r w:rsidRPr="00C21CD5">
        <w:rPr>
          <w:rFonts w:ascii="Trebuchet MS" w:hAnsi="Trebuchet MS" w:cs="Calibri Light"/>
          <w:bCs/>
          <w:lang w:eastAsia="en-US"/>
        </w:rPr>
        <w:t xml:space="preserve"> </w:t>
      </w:r>
      <w:proofErr w:type="spellStart"/>
      <w:r w:rsidR="00857ABE" w:rsidRPr="00C21CD5">
        <w:rPr>
          <w:rFonts w:ascii="Trebuchet MS" w:hAnsi="Trebuchet MS" w:cs="Calibri Light"/>
          <w:bCs/>
          <w:lang w:eastAsia="en-US"/>
        </w:rPr>
        <w:t>şi</w:t>
      </w:r>
      <w:proofErr w:type="spellEnd"/>
      <w:r w:rsidR="00857ABE" w:rsidRPr="00C21CD5">
        <w:rPr>
          <w:rFonts w:ascii="Trebuchet MS" w:hAnsi="Trebuchet MS" w:cs="Calibri Light"/>
          <w:bCs/>
          <w:lang w:eastAsia="en-US"/>
        </w:rPr>
        <w:t xml:space="preserve"> care fac parte din </w:t>
      </w:r>
      <w:proofErr w:type="spellStart"/>
      <w:r w:rsidR="00857ABE" w:rsidRPr="00C21CD5">
        <w:rPr>
          <w:rFonts w:ascii="Trebuchet MS" w:hAnsi="Trebuchet MS" w:cs="Calibri Light"/>
          <w:bCs/>
          <w:lang w:eastAsia="en-US"/>
        </w:rPr>
        <w:t>categria</w:t>
      </w:r>
      <w:proofErr w:type="spellEnd"/>
      <w:r w:rsidR="00857ABE" w:rsidRPr="00C21CD5">
        <w:rPr>
          <w:rFonts w:ascii="Trebuchet MS" w:hAnsi="Trebuchet MS" w:cs="Calibri Light"/>
          <w:bCs/>
          <w:lang w:eastAsia="en-US"/>
        </w:rPr>
        <w:t xml:space="preserve"> IMM.</w:t>
      </w:r>
      <w:r w:rsidRPr="00C21CD5" w:rsidDel="00FA6F9D">
        <w:rPr>
          <w:rFonts w:ascii="Trebuchet MS" w:hAnsi="Trebuchet MS" w:cs="Calibri Light"/>
          <w:u w:val="single"/>
        </w:rPr>
        <w:t xml:space="preserve"> </w:t>
      </w:r>
    </w:p>
    <w:p w14:paraId="5B2BC69F" w14:textId="77777777" w:rsidR="00223051" w:rsidRPr="00C21CD5" w:rsidRDefault="00223051" w:rsidP="00752CB9">
      <w:pPr>
        <w:suppressAutoHyphens w:val="0"/>
        <w:autoSpaceDE w:val="0"/>
        <w:autoSpaceDN w:val="0"/>
        <w:adjustRightInd w:val="0"/>
        <w:spacing w:after="0"/>
        <w:jc w:val="both"/>
        <w:rPr>
          <w:rFonts w:ascii="Trebuchet MS" w:hAnsi="Trebuchet MS" w:cs="Calibri Light"/>
          <w:bCs/>
          <w:lang w:eastAsia="en-US"/>
        </w:rPr>
      </w:pPr>
    </w:p>
    <w:p w14:paraId="396FA6FE" w14:textId="77777777" w:rsidR="00223051" w:rsidRPr="00C21CD5" w:rsidRDefault="00223051" w:rsidP="00E8158B">
      <w:pPr>
        <w:pStyle w:val="ListParagraph"/>
        <w:numPr>
          <w:ilvl w:val="1"/>
          <w:numId w:val="4"/>
        </w:numPr>
        <w:spacing w:after="0"/>
        <w:jc w:val="both"/>
        <w:outlineLvl w:val="1"/>
        <w:rPr>
          <w:rFonts w:ascii="Trebuchet MS" w:hAnsi="Trebuchet MS" w:cs="Calibri Light"/>
          <w:b/>
          <w:bCs/>
        </w:rPr>
      </w:pPr>
      <w:bookmarkStart w:id="26" w:name="_Toc468191564"/>
      <w:bookmarkStart w:id="27" w:name="_Toc468191648"/>
      <w:bookmarkStart w:id="28" w:name="_Toc488072257"/>
      <w:bookmarkStart w:id="29" w:name="_Toc47606320"/>
      <w:r w:rsidRPr="00C21CD5">
        <w:rPr>
          <w:rFonts w:ascii="Trebuchet MS" w:hAnsi="Trebuchet MS" w:cs="Calibri Light"/>
          <w:b/>
          <w:bCs/>
        </w:rPr>
        <w:t>Grup țintă</w:t>
      </w:r>
      <w:bookmarkEnd w:id="26"/>
      <w:bookmarkEnd w:id="27"/>
      <w:bookmarkEnd w:id="28"/>
      <w:bookmarkEnd w:id="29"/>
    </w:p>
    <w:p w14:paraId="0B6620F7" w14:textId="77777777" w:rsidR="00223051" w:rsidRPr="00C21CD5" w:rsidRDefault="00223051" w:rsidP="007D0286">
      <w:pPr>
        <w:spacing w:before="120" w:after="120" w:line="240" w:lineRule="auto"/>
        <w:jc w:val="both"/>
        <w:outlineLvl w:val="1"/>
        <w:rPr>
          <w:rFonts w:ascii="Trebuchet MS" w:hAnsi="Trebuchet MS" w:cs="Calibri Light"/>
          <w:b/>
          <w:bCs/>
        </w:rPr>
      </w:pPr>
      <w:bookmarkStart w:id="30" w:name="_Toc47606321"/>
      <w:bookmarkStart w:id="31" w:name="_Toc468191565"/>
      <w:bookmarkStart w:id="32" w:name="_Toc468191649"/>
      <w:bookmarkStart w:id="33" w:name="_Toc488072258"/>
      <w:r w:rsidRPr="00C21CD5">
        <w:rPr>
          <w:rFonts w:ascii="Trebuchet MS" w:hAnsi="Trebuchet MS" w:cs="Calibri Light"/>
        </w:rPr>
        <w:t>Grupul țintă este reprezentat de IMM-urile afectate de pandemia de COVID-19.</w:t>
      </w:r>
      <w:bookmarkEnd w:id="30"/>
    </w:p>
    <w:p w14:paraId="680B4A2B" w14:textId="77777777" w:rsidR="00223051" w:rsidRPr="00C21CD5" w:rsidRDefault="00223051" w:rsidP="007D0286">
      <w:pPr>
        <w:spacing w:before="120" w:after="120" w:line="240" w:lineRule="auto"/>
        <w:jc w:val="both"/>
        <w:outlineLvl w:val="1"/>
        <w:rPr>
          <w:rFonts w:ascii="Trebuchet MS" w:hAnsi="Trebuchet MS" w:cs="Calibri Light"/>
          <w:b/>
          <w:bCs/>
        </w:rPr>
      </w:pPr>
    </w:p>
    <w:p w14:paraId="1429346E" w14:textId="77777777" w:rsidR="00223051" w:rsidRPr="00C21CD5" w:rsidRDefault="00223051" w:rsidP="00E8158B">
      <w:pPr>
        <w:pStyle w:val="ListParagraph"/>
        <w:numPr>
          <w:ilvl w:val="1"/>
          <w:numId w:val="4"/>
        </w:numPr>
        <w:spacing w:after="0"/>
        <w:jc w:val="both"/>
        <w:outlineLvl w:val="1"/>
        <w:rPr>
          <w:rFonts w:ascii="Trebuchet MS" w:hAnsi="Trebuchet MS" w:cs="Calibri Light"/>
          <w:b/>
          <w:bCs/>
        </w:rPr>
      </w:pPr>
      <w:bookmarkStart w:id="34" w:name="_Toc47606322"/>
      <w:r w:rsidRPr="00C21CD5">
        <w:rPr>
          <w:rFonts w:ascii="Trebuchet MS" w:hAnsi="Trebuchet MS" w:cs="Calibri Light"/>
          <w:b/>
          <w:bCs/>
        </w:rPr>
        <w:t>Indicatori</w:t>
      </w:r>
      <w:bookmarkEnd w:id="31"/>
      <w:bookmarkEnd w:id="32"/>
      <w:bookmarkEnd w:id="33"/>
      <w:bookmarkEnd w:id="34"/>
    </w:p>
    <w:p w14:paraId="0BCD2D84" w14:textId="77777777" w:rsidR="00223051" w:rsidRPr="00C21CD5" w:rsidRDefault="00223051" w:rsidP="007D0286">
      <w:pPr>
        <w:spacing w:after="0" w:line="240" w:lineRule="auto"/>
        <w:jc w:val="both"/>
        <w:rPr>
          <w:rFonts w:ascii="Trebuchet MS" w:hAnsi="Trebuchet MS" w:cs="Calibri Light"/>
          <w:bCs/>
        </w:rPr>
      </w:pPr>
      <w:r w:rsidRPr="00C21CD5">
        <w:rPr>
          <w:rFonts w:ascii="Trebuchet MS" w:hAnsi="Trebuchet MS" w:cs="Calibri Light"/>
          <w:bCs/>
        </w:rPr>
        <w:t xml:space="preserve">Indicatorii obligatorii se împart în două categorii: </w:t>
      </w:r>
    </w:p>
    <w:p w14:paraId="5957D45A" w14:textId="77777777" w:rsidR="00223051" w:rsidRPr="00C21CD5" w:rsidRDefault="00223051" w:rsidP="00E8158B">
      <w:pPr>
        <w:pStyle w:val="ListParagraph2"/>
        <w:numPr>
          <w:ilvl w:val="0"/>
          <w:numId w:val="5"/>
        </w:numPr>
        <w:suppressAutoHyphens w:val="0"/>
        <w:spacing w:after="0" w:line="240" w:lineRule="auto"/>
        <w:contextualSpacing/>
        <w:jc w:val="both"/>
        <w:rPr>
          <w:rFonts w:ascii="Trebuchet MS" w:hAnsi="Trebuchet MS" w:cs="Calibri Light"/>
          <w:bCs/>
        </w:rPr>
      </w:pPr>
      <w:r w:rsidRPr="00C21CD5">
        <w:rPr>
          <w:rFonts w:ascii="Trebuchet MS" w:hAnsi="Trebuchet MS" w:cs="Calibri Light"/>
          <w:bCs/>
        </w:rPr>
        <w:t xml:space="preserve">Indicatori </w:t>
      </w:r>
      <w:proofErr w:type="spellStart"/>
      <w:r w:rsidRPr="00C21CD5">
        <w:rPr>
          <w:rFonts w:ascii="Trebuchet MS" w:hAnsi="Trebuchet MS" w:cs="Calibri Light"/>
          <w:bCs/>
        </w:rPr>
        <w:t>prestabiliţi</w:t>
      </w:r>
      <w:proofErr w:type="spellEnd"/>
      <w:r w:rsidRPr="00C21CD5">
        <w:rPr>
          <w:rFonts w:ascii="Trebuchet MS" w:hAnsi="Trebuchet MS" w:cs="Calibri Light"/>
          <w:bCs/>
        </w:rPr>
        <w:t xml:space="preserve"> (de program), reprezentați de indicatorii aferenți acțiunii din Axa Prioritară 3 din Programul </w:t>
      </w:r>
      <w:proofErr w:type="spellStart"/>
      <w:r w:rsidRPr="00C21CD5">
        <w:rPr>
          <w:rFonts w:ascii="Trebuchet MS" w:hAnsi="Trebuchet MS" w:cs="Calibri Light"/>
          <w:bCs/>
        </w:rPr>
        <w:t>Operaţional</w:t>
      </w:r>
      <w:proofErr w:type="spellEnd"/>
      <w:r w:rsidRPr="00C21CD5">
        <w:rPr>
          <w:rFonts w:ascii="Trebuchet MS" w:hAnsi="Trebuchet MS" w:cs="Calibri Light"/>
          <w:bCs/>
        </w:rPr>
        <w:t xml:space="preserve"> Competitivitate;</w:t>
      </w:r>
    </w:p>
    <w:p w14:paraId="197A71C4" w14:textId="77777777" w:rsidR="00223051" w:rsidRPr="00C21CD5" w:rsidRDefault="00223051" w:rsidP="00E8158B">
      <w:pPr>
        <w:pStyle w:val="ListParagraph2"/>
        <w:numPr>
          <w:ilvl w:val="0"/>
          <w:numId w:val="5"/>
        </w:numPr>
        <w:suppressAutoHyphens w:val="0"/>
        <w:spacing w:after="0" w:line="240" w:lineRule="auto"/>
        <w:contextualSpacing/>
        <w:jc w:val="both"/>
        <w:rPr>
          <w:rFonts w:ascii="Trebuchet MS" w:hAnsi="Trebuchet MS" w:cs="Calibri Light"/>
          <w:bCs/>
        </w:rPr>
      </w:pPr>
      <w:r w:rsidRPr="00C21CD5">
        <w:rPr>
          <w:rFonts w:ascii="Trebuchet MS" w:hAnsi="Trebuchet MS" w:cs="Calibri Light"/>
          <w:bCs/>
        </w:rPr>
        <w:t xml:space="preserve">Indicatori suplimentari, care sunt indicatori specifici ai proiectului. </w:t>
      </w:r>
    </w:p>
    <w:p w14:paraId="096B235B" w14:textId="77777777" w:rsidR="00223051" w:rsidRPr="00C21CD5" w:rsidRDefault="00223051" w:rsidP="007D0286">
      <w:pPr>
        <w:pStyle w:val="ListParagraph2"/>
        <w:spacing w:after="0" w:line="240" w:lineRule="auto"/>
        <w:ind w:left="0"/>
        <w:jc w:val="both"/>
        <w:rPr>
          <w:rFonts w:ascii="Trebuchet MS" w:hAnsi="Trebuchet MS" w:cs="Calibri Light"/>
          <w:bCs/>
        </w:rPr>
      </w:pPr>
    </w:p>
    <w:p w14:paraId="6E38018B" w14:textId="77777777" w:rsidR="00223051" w:rsidRPr="00C21CD5" w:rsidRDefault="00223051" w:rsidP="007D0286">
      <w:pPr>
        <w:pStyle w:val="ListParagraph2"/>
        <w:spacing w:after="0" w:line="240" w:lineRule="auto"/>
        <w:ind w:left="0"/>
        <w:jc w:val="both"/>
        <w:rPr>
          <w:rFonts w:ascii="Trebuchet MS" w:hAnsi="Trebuchet MS" w:cs="Calibri Light"/>
          <w:bCs/>
        </w:rPr>
      </w:pPr>
      <w:r w:rsidRPr="00C21CD5">
        <w:rPr>
          <w:rFonts w:ascii="Trebuchet MS" w:hAnsi="Trebuchet MS" w:cs="Calibri Light"/>
          <w:bCs/>
        </w:rPr>
        <w:t xml:space="preserve">Atât indicatorii </w:t>
      </w:r>
      <w:proofErr w:type="spellStart"/>
      <w:r w:rsidRPr="00C21CD5">
        <w:rPr>
          <w:rFonts w:ascii="Trebuchet MS" w:hAnsi="Trebuchet MS" w:cs="Calibri Light"/>
          <w:bCs/>
        </w:rPr>
        <w:t>prestabiliţi</w:t>
      </w:r>
      <w:proofErr w:type="spellEnd"/>
      <w:r w:rsidRPr="00C21CD5">
        <w:rPr>
          <w:rFonts w:ascii="Trebuchet MS" w:hAnsi="Trebuchet MS" w:cs="Calibri Light"/>
          <w:bCs/>
        </w:rPr>
        <w:t xml:space="preserve"> (de program), cât și indicatorii suplimentari  sunt de două tipuri:  </w:t>
      </w:r>
    </w:p>
    <w:p w14:paraId="75A02721" w14:textId="77777777" w:rsidR="00223051" w:rsidRPr="00C21CD5" w:rsidRDefault="00223051" w:rsidP="00E8158B">
      <w:pPr>
        <w:pStyle w:val="ListParagraph2"/>
        <w:numPr>
          <w:ilvl w:val="0"/>
          <w:numId w:val="6"/>
        </w:numPr>
        <w:suppressAutoHyphens w:val="0"/>
        <w:spacing w:after="0" w:line="240" w:lineRule="auto"/>
        <w:contextualSpacing/>
        <w:jc w:val="both"/>
        <w:rPr>
          <w:rFonts w:ascii="Trebuchet MS" w:hAnsi="Trebuchet MS" w:cs="Calibri Light"/>
          <w:bCs/>
        </w:rPr>
      </w:pPr>
      <w:r w:rsidRPr="00C21CD5">
        <w:rPr>
          <w:rFonts w:ascii="Trebuchet MS" w:hAnsi="Trebuchet MS" w:cs="Calibri Light"/>
          <w:bCs/>
        </w:rPr>
        <w:t xml:space="preserve">Indicatori de realizare - a căror valoare țintă se măsoară la sfârșitul perioadei de implementare, </w:t>
      </w:r>
    </w:p>
    <w:p w14:paraId="1C0A2416" w14:textId="77777777" w:rsidR="00223051" w:rsidRPr="00C21CD5" w:rsidRDefault="00223051" w:rsidP="00E8158B">
      <w:pPr>
        <w:pStyle w:val="ListParagraph2"/>
        <w:numPr>
          <w:ilvl w:val="0"/>
          <w:numId w:val="6"/>
        </w:numPr>
        <w:suppressAutoHyphens w:val="0"/>
        <w:spacing w:after="0" w:line="240" w:lineRule="auto"/>
        <w:contextualSpacing/>
        <w:jc w:val="both"/>
        <w:rPr>
          <w:rFonts w:ascii="Trebuchet MS" w:hAnsi="Trebuchet MS" w:cs="Calibri Light"/>
          <w:bCs/>
        </w:rPr>
      </w:pPr>
      <w:r w:rsidRPr="00C21CD5">
        <w:rPr>
          <w:rFonts w:ascii="Trebuchet MS" w:hAnsi="Trebuchet MS" w:cs="Calibri Light"/>
          <w:bCs/>
        </w:rPr>
        <w:t xml:space="preserve">Indicatori de rezultat - a căror valoare se măsoară la sfârșitul perioadei de durabilitate. </w:t>
      </w:r>
      <w:bookmarkStart w:id="35" w:name="_Toc500767793"/>
    </w:p>
    <w:p w14:paraId="4C1726A6" w14:textId="77777777" w:rsidR="00223051" w:rsidRPr="00C21CD5" w:rsidRDefault="00223051" w:rsidP="007D0286">
      <w:pPr>
        <w:pStyle w:val="ListParagraph2"/>
        <w:suppressAutoHyphens w:val="0"/>
        <w:spacing w:after="0" w:line="240" w:lineRule="auto"/>
        <w:ind w:left="360"/>
        <w:contextualSpacing/>
        <w:jc w:val="both"/>
        <w:rPr>
          <w:rFonts w:ascii="Trebuchet MS" w:hAnsi="Trebuchet MS" w:cs="Calibri Light"/>
          <w:bCs/>
        </w:rPr>
      </w:pPr>
    </w:p>
    <w:p w14:paraId="2F329329" w14:textId="77777777" w:rsidR="00223051" w:rsidRPr="00C21CD5" w:rsidRDefault="00223051" w:rsidP="007D0286">
      <w:pPr>
        <w:pStyle w:val="ListParagraph2"/>
        <w:suppressAutoHyphens w:val="0"/>
        <w:spacing w:after="0" w:line="240" w:lineRule="auto"/>
        <w:ind w:left="360"/>
        <w:contextualSpacing/>
        <w:jc w:val="both"/>
        <w:rPr>
          <w:rFonts w:ascii="Trebuchet MS" w:hAnsi="Trebuchet MS" w:cs="Calibri Light"/>
          <w:bCs/>
        </w:rPr>
      </w:pPr>
    </w:p>
    <w:p w14:paraId="4244521A" w14:textId="77777777" w:rsidR="00223051" w:rsidRPr="00C21CD5" w:rsidRDefault="00223051" w:rsidP="00E8158B">
      <w:pPr>
        <w:pStyle w:val="ListParagraph2"/>
        <w:numPr>
          <w:ilvl w:val="0"/>
          <w:numId w:val="7"/>
        </w:numPr>
        <w:suppressAutoHyphens w:val="0"/>
        <w:spacing w:after="0" w:line="240" w:lineRule="auto"/>
        <w:contextualSpacing/>
        <w:jc w:val="both"/>
        <w:rPr>
          <w:rFonts w:ascii="Trebuchet MS" w:hAnsi="Trebuchet MS" w:cs="Calibri Light"/>
          <w:b/>
          <w:u w:val="single"/>
        </w:rPr>
      </w:pPr>
      <w:r w:rsidRPr="00C21CD5">
        <w:rPr>
          <w:rFonts w:ascii="Trebuchet MS" w:hAnsi="Trebuchet MS" w:cs="Calibri Light"/>
          <w:b/>
          <w:bCs/>
          <w:u w:val="single"/>
        </w:rPr>
        <w:t xml:space="preserve">INDICATORI </w:t>
      </w:r>
      <w:bookmarkEnd w:id="35"/>
      <w:r w:rsidRPr="00C21CD5">
        <w:rPr>
          <w:rFonts w:ascii="Trebuchet MS" w:hAnsi="Trebuchet MS" w:cs="Calibri Light"/>
          <w:b/>
          <w:bCs/>
          <w:u w:val="single"/>
        </w:rPr>
        <w:t xml:space="preserve">PRESTABILIŢI </w:t>
      </w:r>
    </w:p>
    <w:p w14:paraId="520E90DA" w14:textId="77777777" w:rsidR="00223051" w:rsidRPr="00C21CD5" w:rsidRDefault="00223051" w:rsidP="007D0286">
      <w:pPr>
        <w:pStyle w:val="ListParagraph2"/>
        <w:suppressAutoHyphens w:val="0"/>
        <w:spacing w:after="0" w:line="240" w:lineRule="auto"/>
        <w:contextualSpacing/>
        <w:jc w:val="both"/>
        <w:rPr>
          <w:rFonts w:ascii="Trebuchet MS" w:hAnsi="Trebuchet MS" w:cs="Calibri Light"/>
          <w:b/>
          <w:bCs/>
          <w:u w:val="single"/>
        </w:rPr>
      </w:pPr>
    </w:p>
    <w:p w14:paraId="13D7DA22" w14:textId="77777777" w:rsidR="00223051" w:rsidRPr="00C21CD5" w:rsidRDefault="00223051" w:rsidP="007D0286">
      <w:pPr>
        <w:pStyle w:val="ListParagraph2"/>
        <w:suppressAutoHyphens w:val="0"/>
        <w:spacing w:after="0" w:line="240" w:lineRule="auto"/>
        <w:contextualSpacing/>
        <w:jc w:val="both"/>
        <w:rPr>
          <w:rFonts w:ascii="Trebuchet MS" w:hAnsi="Trebuchet MS" w:cs="Calibri Light"/>
          <w:b/>
          <w:bCs/>
          <w:u w:val="single"/>
        </w:rPr>
      </w:pPr>
    </w:p>
    <w:tbl>
      <w:tblPr>
        <w:tblW w:w="41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00"/>
        <w:gridCol w:w="3979"/>
        <w:gridCol w:w="1592"/>
        <w:gridCol w:w="1100"/>
      </w:tblGrid>
      <w:tr w:rsidR="00C21CD5" w:rsidRPr="00C21CD5" w14:paraId="0CE68FFA" w14:textId="77777777" w:rsidTr="0064541F">
        <w:trPr>
          <w:trHeight w:val="1196"/>
          <w:tblHeader/>
        </w:trPr>
        <w:tc>
          <w:tcPr>
            <w:tcW w:w="0" w:type="auto"/>
            <w:vAlign w:val="center"/>
          </w:tcPr>
          <w:p w14:paraId="5AD80325" w14:textId="77777777" w:rsidR="00223051" w:rsidRPr="00C21CD5" w:rsidRDefault="00223051" w:rsidP="0064541F">
            <w:pPr>
              <w:spacing w:after="0"/>
              <w:jc w:val="center"/>
              <w:rPr>
                <w:rFonts w:ascii="Trebuchet MS" w:hAnsi="Trebuchet MS" w:cs="Calibri Light"/>
                <w:b/>
              </w:rPr>
            </w:pPr>
            <w:r w:rsidRPr="00C21CD5">
              <w:rPr>
                <w:rFonts w:ascii="Trebuchet MS" w:hAnsi="Trebuchet MS" w:cs="Calibri Light"/>
                <w:b/>
              </w:rPr>
              <w:t>ID</w:t>
            </w:r>
          </w:p>
        </w:tc>
        <w:tc>
          <w:tcPr>
            <w:tcW w:w="0" w:type="auto"/>
            <w:vAlign w:val="center"/>
          </w:tcPr>
          <w:p w14:paraId="2BFD9682" w14:textId="77777777" w:rsidR="00223051" w:rsidRPr="00C21CD5" w:rsidRDefault="00223051" w:rsidP="0064541F">
            <w:pPr>
              <w:spacing w:after="0"/>
              <w:jc w:val="center"/>
              <w:rPr>
                <w:rFonts w:ascii="Trebuchet MS" w:hAnsi="Trebuchet MS" w:cs="Calibri Light"/>
                <w:b/>
              </w:rPr>
            </w:pPr>
            <w:r w:rsidRPr="00C21CD5">
              <w:rPr>
                <w:rFonts w:ascii="Trebuchet MS" w:hAnsi="Trebuchet MS" w:cs="Calibri Light"/>
                <w:b/>
              </w:rPr>
              <w:t>Indicator de realizare</w:t>
            </w:r>
          </w:p>
        </w:tc>
        <w:tc>
          <w:tcPr>
            <w:tcW w:w="0" w:type="auto"/>
            <w:vAlign w:val="center"/>
          </w:tcPr>
          <w:p w14:paraId="3A83BA91" w14:textId="77777777" w:rsidR="00223051" w:rsidRPr="00C21CD5" w:rsidRDefault="00223051" w:rsidP="0064541F">
            <w:pPr>
              <w:spacing w:after="0"/>
              <w:jc w:val="center"/>
              <w:rPr>
                <w:rFonts w:ascii="Trebuchet MS" w:hAnsi="Trebuchet MS" w:cs="Calibri Light"/>
                <w:b/>
              </w:rPr>
            </w:pPr>
            <w:r w:rsidRPr="00C21CD5">
              <w:rPr>
                <w:rFonts w:ascii="Trebuchet MS" w:hAnsi="Trebuchet MS"/>
                <w:b/>
              </w:rPr>
              <w:t>Unitate de măsură</w:t>
            </w:r>
          </w:p>
        </w:tc>
        <w:tc>
          <w:tcPr>
            <w:tcW w:w="0" w:type="auto"/>
            <w:vAlign w:val="center"/>
          </w:tcPr>
          <w:p w14:paraId="6A990F23" w14:textId="77777777" w:rsidR="00223051" w:rsidRPr="00C21CD5" w:rsidRDefault="00223051" w:rsidP="0064541F">
            <w:pPr>
              <w:spacing w:after="0"/>
              <w:jc w:val="center"/>
              <w:rPr>
                <w:rFonts w:ascii="Trebuchet MS" w:hAnsi="Trebuchet MS" w:cs="Calibri Light"/>
                <w:b/>
              </w:rPr>
            </w:pPr>
            <w:r w:rsidRPr="00C21CD5">
              <w:rPr>
                <w:rFonts w:ascii="Trebuchet MS" w:hAnsi="Trebuchet MS" w:cs="Calibri Light"/>
                <w:b/>
              </w:rPr>
              <w:t>Valoare țintă</w:t>
            </w:r>
          </w:p>
        </w:tc>
      </w:tr>
      <w:tr w:rsidR="00C21CD5" w:rsidRPr="00C21CD5" w14:paraId="355FBAD1" w14:textId="77777777" w:rsidTr="0064541F">
        <w:trPr>
          <w:trHeight w:val="288"/>
        </w:trPr>
        <w:tc>
          <w:tcPr>
            <w:tcW w:w="0" w:type="auto"/>
            <w:vAlign w:val="center"/>
          </w:tcPr>
          <w:p w14:paraId="042E30A2" w14:textId="77777777" w:rsidR="00223051" w:rsidRPr="00C21CD5" w:rsidRDefault="00223051" w:rsidP="0064541F">
            <w:pPr>
              <w:spacing w:after="0"/>
              <w:rPr>
                <w:rFonts w:ascii="Trebuchet MS" w:hAnsi="Trebuchet MS" w:cs="Calibri Light"/>
              </w:rPr>
            </w:pPr>
            <w:r w:rsidRPr="00C21CD5">
              <w:rPr>
                <w:rFonts w:ascii="Trebuchet MS" w:hAnsi="Trebuchet MS" w:cs="Calibri Light"/>
              </w:rPr>
              <w:t>CV20</w:t>
            </w:r>
            <w:r w:rsidRPr="00C21CD5">
              <w:rPr>
                <w:rStyle w:val="FootnoteReference"/>
                <w:rFonts w:ascii="Trebuchet MS" w:hAnsi="Trebuchet MS" w:cs="Calibri Light"/>
              </w:rPr>
              <w:footnoteReference w:id="2"/>
            </w:r>
          </w:p>
        </w:tc>
        <w:tc>
          <w:tcPr>
            <w:tcW w:w="0" w:type="auto"/>
            <w:vAlign w:val="center"/>
          </w:tcPr>
          <w:p w14:paraId="7B0C5CE9" w14:textId="77777777" w:rsidR="00223051" w:rsidRPr="00C21CD5" w:rsidRDefault="00223051" w:rsidP="0064541F">
            <w:pPr>
              <w:spacing w:after="0"/>
              <w:rPr>
                <w:rFonts w:ascii="Trebuchet MS" w:hAnsi="Trebuchet MS" w:cs="Calibri Light"/>
              </w:rPr>
            </w:pPr>
            <w:r w:rsidRPr="00C21CD5">
              <w:rPr>
                <w:rFonts w:ascii="Trebuchet MS" w:hAnsi="Trebuchet MS" w:cs="Calibri Light"/>
              </w:rPr>
              <w:t>Valoarea sprijinului financiar nerambursabil acordat IMM-urilor pentru capitalul de lucru (grant) în răspunsul COVID-19 (cost public total)</w:t>
            </w:r>
          </w:p>
        </w:tc>
        <w:tc>
          <w:tcPr>
            <w:tcW w:w="0" w:type="auto"/>
            <w:vAlign w:val="center"/>
          </w:tcPr>
          <w:p w14:paraId="24556157" w14:textId="77777777" w:rsidR="00223051" w:rsidRPr="00C21CD5" w:rsidRDefault="00223051" w:rsidP="0064541F">
            <w:pPr>
              <w:spacing w:after="0"/>
              <w:rPr>
                <w:rFonts w:ascii="Trebuchet MS" w:hAnsi="Trebuchet MS" w:cs="Calibri Light"/>
              </w:rPr>
            </w:pPr>
            <w:r w:rsidRPr="00C21CD5">
              <w:rPr>
                <w:rFonts w:ascii="Trebuchet MS" w:hAnsi="Trebuchet MS" w:cs="Calibri Light"/>
              </w:rPr>
              <w:t>EUR</w:t>
            </w:r>
          </w:p>
        </w:tc>
        <w:tc>
          <w:tcPr>
            <w:tcW w:w="0" w:type="auto"/>
            <w:vAlign w:val="center"/>
          </w:tcPr>
          <w:p w14:paraId="7A840278" w14:textId="77777777" w:rsidR="00223051" w:rsidRPr="00C21CD5" w:rsidRDefault="00223051" w:rsidP="0064541F">
            <w:pPr>
              <w:spacing w:after="0"/>
              <w:jc w:val="right"/>
              <w:rPr>
                <w:rFonts w:ascii="Trebuchet MS" w:hAnsi="Trebuchet MS" w:cs="Calibri Light"/>
              </w:rPr>
            </w:pPr>
          </w:p>
        </w:tc>
      </w:tr>
      <w:tr w:rsidR="00C21CD5" w:rsidRPr="00C21CD5" w14:paraId="6D264455" w14:textId="77777777" w:rsidTr="0064541F">
        <w:trPr>
          <w:trHeight w:val="288"/>
        </w:trPr>
        <w:tc>
          <w:tcPr>
            <w:tcW w:w="0" w:type="auto"/>
            <w:vAlign w:val="center"/>
          </w:tcPr>
          <w:p w14:paraId="348EBC44" w14:textId="77777777" w:rsidR="00223051" w:rsidRPr="00C21CD5" w:rsidRDefault="00223051" w:rsidP="0064541F">
            <w:pPr>
              <w:spacing w:after="0"/>
              <w:rPr>
                <w:rFonts w:ascii="Trebuchet MS" w:hAnsi="Trebuchet MS" w:cs="Calibri Light"/>
              </w:rPr>
            </w:pPr>
            <w:r w:rsidRPr="00C21CD5">
              <w:rPr>
                <w:rFonts w:ascii="Trebuchet MS" w:hAnsi="Trebuchet MS" w:cs="Calibri Light"/>
              </w:rPr>
              <w:t>CV22</w:t>
            </w:r>
            <w:r w:rsidRPr="00C21CD5">
              <w:rPr>
                <w:rStyle w:val="FootnoteReference"/>
                <w:rFonts w:ascii="Trebuchet MS" w:hAnsi="Trebuchet MS" w:cs="Calibri Light"/>
              </w:rPr>
              <w:footnoteReference w:id="3"/>
            </w:r>
          </w:p>
        </w:tc>
        <w:tc>
          <w:tcPr>
            <w:tcW w:w="0" w:type="auto"/>
            <w:vAlign w:val="center"/>
          </w:tcPr>
          <w:p w14:paraId="62D95C76" w14:textId="77777777" w:rsidR="00223051" w:rsidRPr="00C21CD5" w:rsidRDefault="00223051" w:rsidP="0064541F">
            <w:pPr>
              <w:spacing w:after="0"/>
              <w:rPr>
                <w:rFonts w:ascii="Trebuchet MS" w:hAnsi="Trebuchet MS" w:cs="Calibri Light"/>
              </w:rPr>
            </w:pPr>
            <w:r w:rsidRPr="00C21CD5">
              <w:rPr>
                <w:rFonts w:ascii="Trebuchet MS" w:hAnsi="Trebuchet MS" w:cs="Calibri Light"/>
              </w:rPr>
              <w:t xml:space="preserve">Număr de IMM-uri sprijinite cu finanțare nerambursabilă pentru </w:t>
            </w:r>
            <w:r w:rsidRPr="00C21CD5">
              <w:rPr>
                <w:rFonts w:ascii="Trebuchet MS" w:hAnsi="Trebuchet MS" w:cs="Calibri Light"/>
              </w:rPr>
              <w:lastRenderedPageBreak/>
              <w:t>capital de lucru ca răspuns la COVID-19</w:t>
            </w:r>
          </w:p>
        </w:tc>
        <w:tc>
          <w:tcPr>
            <w:tcW w:w="0" w:type="auto"/>
            <w:vAlign w:val="center"/>
          </w:tcPr>
          <w:p w14:paraId="47BCF9F3" w14:textId="77777777" w:rsidR="00223051" w:rsidRPr="00C21CD5" w:rsidRDefault="00223051" w:rsidP="0064541F">
            <w:pPr>
              <w:jc w:val="both"/>
              <w:rPr>
                <w:rFonts w:ascii="Trebuchet MS" w:hAnsi="Trebuchet MS" w:cs="Calibri Light"/>
              </w:rPr>
            </w:pPr>
            <w:r w:rsidRPr="00C21CD5">
              <w:rPr>
                <w:rFonts w:ascii="Trebuchet MS" w:hAnsi="Trebuchet MS" w:cs="Calibri Light"/>
              </w:rPr>
              <w:lastRenderedPageBreak/>
              <w:t>întreprinderi</w:t>
            </w:r>
          </w:p>
        </w:tc>
        <w:tc>
          <w:tcPr>
            <w:tcW w:w="0" w:type="auto"/>
            <w:vAlign w:val="center"/>
          </w:tcPr>
          <w:p w14:paraId="37CDCC60" w14:textId="77777777" w:rsidR="00223051" w:rsidRPr="00C21CD5" w:rsidRDefault="00223051" w:rsidP="0064541F">
            <w:pPr>
              <w:spacing w:after="0"/>
              <w:jc w:val="right"/>
              <w:rPr>
                <w:rFonts w:ascii="Trebuchet MS" w:hAnsi="Trebuchet MS" w:cs="Calibri Light"/>
              </w:rPr>
            </w:pPr>
          </w:p>
        </w:tc>
      </w:tr>
      <w:tr w:rsidR="00C21CD5" w:rsidRPr="00C21CD5" w14:paraId="5E9F4E09" w14:textId="77777777" w:rsidTr="0064541F">
        <w:trPr>
          <w:trHeight w:val="288"/>
        </w:trPr>
        <w:tc>
          <w:tcPr>
            <w:tcW w:w="0" w:type="auto"/>
            <w:vAlign w:val="center"/>
          </w:tcPr>
          <w:p w14:paraId="70185954" w14:textId="77777777" w:rsidR="00223051" w:rsidRPr="00C21CD5" w:rsidRDefault="00223051" w:rsidP="0064541F">
            <w:pPr>
              <w:spacing w:after="0"/>
              <w:rPr>
                <w:rFonts w:ascii="Trebuchet MS" w:hAnsi="Trebuchet MS" w:cs="Calibri Light"/>
              </w:rPr>
            </w:pPr>
            <w:r w:rsidRPr="00C21CD5">
              <w:rPr>
                <w:rFonts w:ascii="Trebuchet MS" w:hAnsi="Trebuchet MS" w:cs="Calibri Light"/>
              </w:rPr>
              <w:t>CO01</w:t>
            </w:r>
            <w:r w:rsidRPr="00C21CD5">
              <w:rPr>
                <w:rStyle w:val="FootnoteReference"/>
                <w:rFonts w:ascii="Trebuchet MS" w:hAnsi="Trebuchet MS" w:cs="Calibri Light"/>
              </w:rPr>
              <w:footnoteReference w:id="4"/>
            </w:r>
          </w:p>
        </w:tc>
        <w:tc>
          <w:tcPr>
            <w:tcW w:w="0" w:type="auto"/>
            <w:vAlign w:val="center"/>
          </w:tcPr>
          <w:p w14:paraId="7127CD72" w14:textId="77777777" w:rsidR="00223051" w:rsidRPr="00C21CD5" w:rsidRDefault="00223051" w:rsidP="0064541F">
            <w:pPr>
              <w:jc w:val="both"/>
              <w:rPr>
                <w:rFonts w:ascii="Trebuchet MS" w:hAnsi="Trebuchet MS" w:cs="Calibri Light"/>
              </w:rPr>
            </w:pPr>
            <w:r w:rsidRPr="00C21CD5">
              <w:rPr>
                <w:rFonts w:ascii="Trebuchet MS" w:hAnsi="Trebuchet MS" w:cs="Calibri Light"/>
              </w:rPr>
              <w:t>Număr de întreprinderi sprijinite</w:t>
            </w:r>
          </w:p>
        </w:tc>
        <w:tc>
          <w:tcPr>
            <w:tcW w:w="0" w:type="auto"/>
            <w:vAlign w:val="center"/>
          </w:tcPr>
          <w:p w14:paraId="1F0177D7" w14:textId="77777777" w:rsidR="00223051" w:rsidRPr="00C21CD5" w:rsidRDefault="00223051" w:rsidP="0064541F">
            <w:pPr>
              <w:jc w:val="both"/>
              <w:rPr>
                <w:rFonts w:ascii="Trebuchet MS" w:hAnsi="Trebuchet MS" w:cs="Calibri Light"/>
              </w:rPr>
            </w:pPr>
            <w:r w:rsidRPr="00C21CD5">
              <w:rPr>
                <w:rFonts w:ascii="Trebuchet MS" w:hAnsi="Trebuchet MS" w:cs="Calibri Light"/>
              </w:rPr>
              <w:t>întreprinderi</w:t>
            </w:r>
          </w:p>
        </w:tc>
        <w:tc>
          <w:tcPr>
            <w:tcW w:w="0" w:type="auto"/>
            <w:vAlign w:val="center"/>
          </w:tcPr>
          <w:p w14:paraId="165F3C77" w14:textId="77777777" w:rsidR="00223051" w:rsidRPr="00C21CD5" w:rsidRDefault="00223051" w:rsidP="0064541F">
            <w:pPr>
              <w:spacing w:after="0"/>
              <w:jc w:val="right"/>
              <w:rPr>
                <w:rFonts w:ascii="Trebuchet MS" w:hAnsi="Trebuchet MS" w:cs="Calibri Light"/>
              </w:rPr>
            </w:pPr>
          </w:p>
        </w:tc>
      </w:tr>
      <w:tr w:rsidR="00223051" w:rsidRPr="00C21CD5" w14:paraId="558B09E6" w14:textId="77777777" w:rsidTr="0064541F">
        <w:trPr>
          <w:trHeight w:val="288"/>
        </w:trPr>
        <w:tc>
          <w:tcPr>
            <w:tcW w:w="0" w:type="auto"/>
            <w:vAlign w:val="center"/>
          </w:tcPr>
          <w:p w14:paraId="2081A0F0" w14:textId="77777777" w:rsidR="00223051" w:rsidRPr="00C21CD5" w:rsidRDefault="00223051" w:rsidP="0064541F">
            <w:pPr>
              <w:spacing w:after="0"/>
              <w:rPr>
                <w:rFonts w:ascii="Trebuchet MS" w:hAnsi="Trebuchet MS" w:cs="Calibri Light"/>
              </w:rPr>
            </w:pPr>
            <w:r w:rsidRPr="00C21CD5">
              <w:rPr>
                <w:rFonts w:ascii="Trebuchet MS" w:hAnsi="Trebuchet MS" w:cs="Calibri Light"/>
              </w:rPr>
              <w:t>CO02</w:t>
            </w:r>
            <w:r w:rsidRPr="00C21CD5">
              <w:rPr>
                <w:rStyle w:val="FootnoteReference"/>
                <w:rFonts w:ascii="Trebuchet MS" w:hAnsi="Trebuchet MS" w:cs="Calibri Light"/>
              </w:rPr>
              <w:footnoteReference w:id="5"/>
            </w:r>
          </w:p>
        </w:tc>
        <w:tc>
          <w:tcPr>
            <w:tcW w:w="0" w:type="auto"/>
            <w:vAlign w:val="center"/>
          </w:tcPr>
          <w:p w14:paraId="2807DFB8" w14:textId="77777777" w:rsidR="00223051" w:rsidRPr="00C21CD5" w:rsidRDefault="00223051" w:rsidP="0064541F">
            <w:pPr>
              <w:spacing w:after="0"/>
              <w:rPr>
                <w:rFonts w:ascii="Trebuchet MS" w:hAnsi="Trebuchet MS" w:cs="Calibri Light"/>
              </w:rPr>
            </w:pPr>
            <w:r w:rsidRPr="00C21CD5">
              <w:rPr>
                <w:rFonts w:ascii="Trebuchet MS" w:hAnsi="Trebuchet MS" w:cs="Calibri Light"/>
              </w:rPr>
              <w:t>Număr de întreprinderi care primesc granturi</w:t>
            </w:r>
          </w:p>
        </w:tc>
        <w:tc>
          <w:tcPr>
            <w:tcW w:w="0" w:type="auto"/>
            <w:vAlign w:val="center"/>
          </w:tcPr>
          <w:p w14:paraId="511E6917" w14:textId="77777777" w:rsidR="00223051" w:rsidRPr="00C21CD5" w:rsidRDefault="00223051" w:rsidP="0064541F">
            <w:pPr>
              <w:jc w:val="both"/>
              <w:rPr>
                <w:rFonts w:ascii="Trebuchet MS" w:hAnsi="Trebuchet MS" w:cs="Calibri Light"/>
              </w:rPr>
            </w:pPr>
            <w:r w:rsidRPr="00C21CD5">
              <w:rPr>
                <w:rFonts w:ascii="Trebuchet MS" w:hAnsi="Trebuchet MS" w:cs="Calibri Light"/>
              </w:rPr>
              <w:t>întreprinderi</w:t>
            </w:r>
          </w:p>
        </w:tc>
        <w:tc>
          <w:tcPr>
            <w:tcW w:w="0" w:type="auto"/>
            <w:vAlign w:val="center"/>
          </w:tcPr>
          <w:p w14:paraId="16B269A1" w14:textId="77777777" w:rsidR="00223051" w:rsidRPr="00C21CD5" w:rsidRDefault="00223051" w:rsidP="0064541F">
            <w:pPr>
              <w:spacing w:after="0"/>
              <w:jc w:val="right"/>
              <w:rPr>
                <w:rFonts w:ascii="Trebuchet MS" w:hAnsi="Trebuchet MS" w:cs="Calibri Light"/>
              </w:rPr>
            </w:pPr>
          </w:p>
        </w:tc>
      </w:tr>
    </w:tbl>
    <w:p w14:paraId="5207902D" w14:textId="77777777" w:rsidR="00223051" w:rsidRPr="00C21CD5" w:rsidRDefault="00223051" w:rsidP="007D0286">
      <w:pPr>
        <w:pStyle w:val="ListParagraph2"/>
        <w:suppressAutoHyphens w:val="0"/>
        <w:spacing w:after="0" w:line="240" w:lineRule="auto"/>
        <w:ind w:left="0"/>
        <w:contextualSpacing/>
        <w:jc w:val="both"/>
        <w:rPr>
          <w:rFonts w:ascii="Trebuchet MS" w:hAnsi="Trebuchet MS" w:cs="Calibri Light"/>
        </w:rPr>
      </w:pPr>
    </w:p>
    <w:p w14:paraId="0732DD1A" w14:textId="77777777" w:rsidR="00223051" w:rsidRPr="00C21CD5" w:rsidRDefault="00223051" w:rsidP="007D0286">
      <w:pPr>
        <w:pStyle w:val="ListParagraph2"/>
        <w:suppressAutoHyphens w:val="0"/>
        <w:spacing w:after="0" w:line="240" w:lineRule="auto"/>
        <w:ind w:left="0"/>
        <w:contextualSpacing/>
        <w:jc w:val="both"/>
        <w:rPr>
          <w:rFonts w:ascii="Trebuchet MS" w:hAnsi="Trebuchet MS" w:cs="Calibri Light"/>
        </w:rPr>
      </w:pPr>
    </w:p>
    <w:p w14:paraId="4558DE40" w14:textId="77777777" w:rsidR="00223051" w:rsidRPr="00C21CD5" w:rsidRDefault="00223051" w:rsidP="00E8158B">
      <w:pPr>
        <w:numPr>
          <w:ilvl w:val="0"/>
          <w:numId w:val="15"/>
        </w:numPr>
        <w:spacing w:after="0" w:line="240" w:lineRule="auto"/>
        <w:jc w:val="both"/>
        <w:rPr>
          <w:rFonts w:ascii="Trebuchet MS" w:hAnsi="Trebuchet MS" w:cs="Calibri Light"/>
          <w:b/>
          <w:bCs/>
          <w:u w:val="single"/>
        </w:rPr>
      </w:pPr>
      <w:r w:rsidRPr="00C21CD5">
        <w:rPr>
          <w:rFonts w:ascii="Trebuchet MS" w:hAnsi="Trebuchet MS" w:cs="Calibri Light"/>
          <w:b/>
          <w:bCs/>
          <w:u w:val="single"/>
        </w:rPr>
        <w:t>INDICATORI SUPLIMENTARI</w:t>
      </w:r>
    </w:p>
    <w:p w14:paraId="7D5312BD" w14:textId="77777777" w:rsidR="00223051" w:rsidRPr="00C21CD5" w:rsidRDefault="00223051" w:rsidP="00752CB9">
      <w:pPr>
        <w:spacing w:after="0" w:line="240" w:lineRule="auto"/>
        <w:jc w:val="both"/>
        <w:rPr>
          <w:rFonts w:ascii="Trebuchet MS" w:hAnsi="Trebuchet MS" w:cs="Calibri Light"/>
          <w:b/>
          <w:bCs/>
          <w:u w:val="single"/>
        </w:rPr>
      </w:pPr>
    </w:p>
    <w:tbl>
      <w:tblPr>
        <w:tblW w:w="43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19"/>
        <w:gridCol w:w="4607"/>
        <w:gridCol w:w="1602"/>
        <w:gridCol w:w="1303"/>
      </w:tblGrid>
      <w:tr w:rsidR="00C21CD5" w:rsidRPr="00C21CD5" w14:paraId="77FA7A9D" w14:textId="77777777" w:rsidTr="00637C34">
        <w:trPr>
          <w:trHeight w:val="1196"/>
          <w:tblHeader/>
        </w:trPr>
        <w:tc>
          <w:tcPr>
            <w:tcW w:w="0" w:type="auto"/>
            <w:vAlign w:val="center"/>
          </w:tcPr>
          <w:p w14:paraId="7702E686" w14:textId="77777777" w:rsidR="00104DBB" w:rsidRPr="00C21CD5" w:rsidRDefault="00104DBB" w:rsidP="00104DBB">
            <w:pPr>
              <w:spacing w:after="0"/>
              <w:jc w:val="center"/>
              <w:rPr>
                <w:rFonts w:ascii="Trebuchet MS" w:hAnsi="Trebuchet MS" w:cs="Calibri Light"/>
                <w:b/>
              </w:rPr>
            </w:pPr>
            <w:r w:rsidRPr="00C21CD5">
              <w:rPr>
                <w:rFonts w:ascii="Trebuchet MS" w:hAnsi="Trebuchet MS" w:cs="Calibri Light"/>
                <w:b/>
              </w:rPr>
              <w:t>ID</w:t>
            </w:r>
          </w:p>
        </w:tc>
        <w:tc>
          <w:tcPr>
            <w:tcW w:w="0" w:type="auto"/>
            <w:vAlign w:val="center"/>
          </w:tcPr>
          <w:p w14:paraId="4552AB46" w14:textId="77777777" w:rsidR="00104DBB" w:rsidRPr="00C21CD5" w:rsidRDefault="00104DBB">
            <w:pPr>
              <w:spacing w:after="0"/>
              <w:jc w:val="center"/>
              <w:rPr>
                <w:rFonts w:ascii="Trebuchet MS" w:hAnsi="Trebuchet MS" w:cs="Calibri Light"/>
                <w:b/>
              </w:rPr>
            </w:pPr>
            <w:r w:rsidRPr="00C21CD5">
              <w:rPr>
                <w:rFonts w:ascii="Trebuchet MS" w:hAnsi="Trebuchet MS" w:cs="Calibri Light"/>
                <w:b/>
              </w:rPr>
              <w:t>Indicator de realizare</w:t>
            </w:r>
          </w:p>
        </w:tc>
        <w:tc>
          <w:tcPr>
            <w:tcW w:w="0" w:type="auto"/>
            <w:vAlign w:val="center"/>
          </w:tcPr>
          <w:p w14:paraId="0F817B5E" w14:textId="77777777" w:rsidR="00104DBB" w:rsidRPr="00C21CD5" w:rsidRDefault="00104DBB" w:rsidP="00104DBB">
            <w:pPr>
              <w:spacing w:after="0"/>
              <w:jc w:val="center"/>
              <w:rPr>
                <w:rFonts w:ascii="Trebuchet MS" w:hAnsi="Trebuchet MS" w:cs="Calibri Light"/>
                <w:b/>
              </w:rPr>
            </w:pPr>
            <w:r w:rsidRPr="00C21CD5">
              <w:rPr>
                <w:rFonts w:ascii="Trebuchet MS" w:hAnsi="Trebuchet MS"/>
                <w:b/>
              </w:rPr>
              <w:t>Unitate de măsură</w:t>
            </w:r>
          </w:p>
        </w:tc>
        <w:tc>
          <w:tcPr>
            <w:tcW w:w="0" w:type="auto"/>
            <w:vAlign w:val="center"/>
          </w:tcPr>
          <w:p w14:paraId="75667DF1" w14:textId="77777777" w:rsidR="00104DBB" w:rsidRPr="00C21CD5" w:rsidRDefault="00104DBB" w:rsidP="00104DBB">
            <w:pPr>
              <w:spacing w:after="0"/>
              <w:jc w:val="center"/>
              <w:rPr>
                <w:rFonts w:ascii="Trebuchet MS" w:hAnsi="Trebuchet MS" w:cs="Calibri Light"/>
                <w:b/>
              </w:rPr>
            </w:pPr>
            <w:r w:rsidRPr="00C21CD5">
              <w:rPr>
                <w:rFonts w:ascii="Trebuchet MS" w:hAnsi="Trebuchet MS" w:cs="Calibri Light"/>
                <w:b/>
              </w:rPr>
              <w:t>Valoare țintă</w:t>
            </w:r>
          </w:p>
        </w:tc>
      </w:tr>
      <w:tr w:rsidR="00C21CD5" w:rsidRPr="00C21CD5" w14:paraId="3CA54269" w14:textId="77777777" w:rsidTr="00637C34">
        <w:trPr>
          <w:trHeight w:val="1196"/>
          <w:tblHeader/>
        </w:trPr>
        <w:tc>
          <w:tcPr>
            <w:tcW w:w="0" w:type="auto"/>
            <w:vAlign w:val="center"/>
          </w:tcPr>
          <w:p w14:paraId="5F3EC0CF" w14:textId="77777777" w:rsidR="00104DBB" w:rsidRPr="00C21CD5" w:rsidDel="00104DBB" w:rsidRDefault="00104DBB" w:rsidP="00104DBB">
            <w:pPr>
              <w:spacing w:after="0"/>
              <w:jc w:val="center"/>
              <w:rPr>
                <w:rFonts w:ascii="Trebuchet MS" w:hAnsi="Trebuchet MS" w:cs="Calibri Light"/>
                <w:b/>
              </w:rPr>
            </w:pPr>
          </w:p>
        </w:tc>
        <w:tc>
          <w:tcPr>
            <w:tcW w:w="0" w:type="auto"/>
            <w:vAlign w:val="center"/>
          </w:tcPr>
          <w:p w14:paraId="0577B512" w14:textId="77777777" w:rsidR="00104DBB" w:rsidRPr="00C21CD5" w:rsidDel="00104DBB" w:rsidRDefault="00104DBB" w:rsidP="00104DBB">
            <w:pPr>
              <w:spacing w:after="0"/>
              <w:jc w:val="center"/>
              <w:rPr>
                <w:rFonts w:ascii="Trebuchet MS" w:hAnsi="Trebuchet MS" w:cs="Calibri Light"/>
                <w:b/>
              </w:rPr>
            </w:pPr>
            <w:r w:rsidRPr="00C21CD5">
              <w:rPr>
                <w:rFonts w:ascii="Trebuchet MS" w:hAnsi="Trebuchet MS" w:cs="Calibri Light"/>
                <w:b/>
              </w:rPr>
              <w:t xml:space="preserve">Active tangibile/intangibile </w:t>
            </w:r>
            <w:proofErr w:type="spellStart"/>
            <w:r w:rsidRPr="00C21CD5">
              <w:rPr>
                <w:rFonts w:ascii="Trebuchet MS" w:hAnsi="Trebuchet MS" w:cs="Calibri Light"/>
                <w:b/>
              </w:rPr>
              <w:t>achiziţionate</w:t>
            </w:r>
            <w:proofErr w:type="spellEnd"/>
            <w:r w:rsidR="00347513" w:rsidRPr="00C21CD5">
              <w:rPr>
                <w:rFonts w:ascii="Trebuchet MS" w:hAnsi="Trebuchet MS" w:cs="Calibri Light"/>
                <w:b/>
              </w:rPr>
              <w:t>/modernizate</w:t>
            </w:r>
            <w:r w:rsidR="00347513" w:rsidRPr="00C21CD5">
              <w:rPr>
                <w:rStyle w:val="FootnoteReference"/>
                <w:rFonts w:ascii="Trebuchet MS" w:hAnsi="Trebuchet MS"/>
                <w:b/>
              </w:rPr>
              <w:footnoteReference w:id="6"/>
            </w:r>
          </w:p>
        </w:tc>
        <w:tc>
          <w:tcPr>
            <w:tcW w:w="0" w:type="auto"/>
            <w:vAlign w:val="center"/>
          </w:tcPr>
          <w:p w14:paraId="5C6A2E48" w14:textId="77777777" w:rsidR="00104DBB" w:rsidRPr="00C21CD5" w:rsidDel="00104DBB" w:rsidRDefault="00104DBB" w:rsidP="00104DBB">
            <w:pPr>
              <w:spacing w:after="0"/>
              <w:jc w:val="center"/>
              <w:rPr>
                <w:rFonts w:ascii="Trebuchet MS" w:hAnsi="Trebuchet MS"/>
                <w:b/>
              </w:rPr>
            </w:pPr>
            <w:proofErr w:type="spellStart"/>
            <w:r w:rsidRPr="00C21CD5">
              <w:rPr>
                <w:rFonts w:ascii="Trebuchet MS" w:hAnsi="Trebuchet MS"/>
                <w:b/>
              </w:rPr>
              <w:t>bucaţi</w:t>
            </w:r>
            <w:proofErr w:type="spellEnd"/>
          </w:p>
        </w:tc>
        <w:tc>
          <w:tcPr>
            <w:tcW w:w="0" w:type="auto"/>
            <w:vAlign w:val="center"/>
          </w:tcPr>
          <w:p w14:paraId="707E6994" w14:textId="77777777" w:rsidR="00104DBB" w:rsidRPr="00C21CD5" w:rsidDel="00104DBB" w:rsidRDefault="00104DBB" w:rsidP="00104DBB">
            <w:pPr>
              <w:spacing w:after="0"/>
              <w:jc w:val="center"/>
              <w:rPr>
                <w:rFonts w:ascii="Trebuchet MS" w:hAnsi="Trebuchet MS" w:cs="Calibri Light"/>
                <w:b/>
              </w:rPr>
            </w:pPr>
          </w:p>
        </w:tc>
      </w:tr>
      <w:tr w:rsidR="00C21CD5" w:rsidRPr="00C21CD5" w14:paraId="54E1D103" w14:textId="77777777" w:rsidTr="00637C34">
        <w:trPr>
          <w:trHeight w:val="1196"/>
          <w:tblHeader/>
        </w:trPr>
        <w:tc>
          <w:tcPr>
            <w:tcW w:w="0" w:type="auto"/>
            <w:vAlign w:val="center"/>
          </w:tcPr>
          <w:p w14:paraId="2AF18280" w14:textId="77777777" w:rsidR="00104DBB" w:rsidRPr="00C21CD5" w:rsidRDefault="00104DBB" w:rsidP="00104DBB">
            <w:pPr>
              <w:spacing w:after="0"/>
              <w:jc w:val="center"/>
              <w:rPr>
                <w:rFonts w:ascii="Trebuchet MS" w:hAnsi="Trebuchet MS" w:cs="Calibri Light"/>
                <w:b/>
              </w:rPr>
            </w:pPr>
            <w:r w:rsidRPr="00C21CD5">
              <w:rPr>
                <w:rFonts w:ascii="Trebuchet MS" w:hAnsi="Trebuchet MS" w:cs="Calibri Light"/>
                <w:b/>
              </w:rPr>
              <w:t>ID</w:t>
            </w:r>
          </w:p>
        </w:tc>
        <w:tc>
          <w:tcPr>
            <w:tcW w:w="0" w:type="auto"/>
            <w:vAlign w:val="center"/>
          </w:tcPr>
          <w:p w14:paraId="0E281F80" w14:textId="77777777" w:rsidR="00104DBB" w:rsidRPr="00C21CD5" w:rsidRDefault="00104DBB" w:rsidP="00104DBB">
            <w:pPr>
              <w:spacing w:after="0"/>
              <w:jc w:val="center"/>
              <w:rPr>
                <w:rFonts w:ascii="Trebuchet MS" w:hAnsi="Trebuchet MS" w:cs="Calibri Light"/>
                <w:b/>
              </w:rPr>
            </w:pPr>
            <w:r w:rsidRPr="00C21CD5">
              <w:rPr>
                <w:rFonts w:ascii="Trebuchet MS" w:hAnsi="Trebuchet MS" w:cs="Calibri Light"/>
                <w:b/>
              </w:rPr>
              <w:t>Indicator de rezultat</w:t>
            </w:r>
          </w:p>
        </w:tc>
        <w:tc>
          <w:tcPr>
            <w:tcW w:w="0" w:type="auto"/>
            <w:vAlign w:val="center"/>
          </w:tcPr>
          <w:p w14:paraId="344D316A" w14:textId="77777777" w:rsidR="00104DBB" w:rsidRPr="00C21CD5" w:rsidRDefault="00104DBB" w:rsidP="00104DBB">
            <w:pPr>
              <w:spacing w:after="0"/>
              <w:jc w:val="center"/>
              <w:rPr>
                <w:rFonts w:ascii="Trebuchet MS" w:hAnsi="Trebuchet MS"/>
                <w:b/>
              </w:rPr>
            </w:pPr>
            <w:r w:rsidRPr="00C21CD5">
              <w:rPr>
                <w:rFonts w:ascii="Trebuchet MS" w:hAnsi="Trebuchet MS"/>
                <w:b/>
              </w:rPr>
              <w:t>Unitate de măsură</w:t>
            </w:r>
          </w:p>
        </w:tc>
        <w:tc>
          <w:tcPr>
            <w:tcW w:w="0" w:type="auto"/>
            <w:vAlign w:val="center"/>
          </w:tcPr>
          <w:p w14:paraId="106D8707" w14:textId="77777777" w:rsidR="00104DBB" w:rsidRPr="00C21CD5" w:rsidRDefault="00104DBB" w:rsidP="00104DBB">
            <w:pPr>
              <w:spacing w:after="0"/>
              <w:jc w:val="center"/>
              <w:rPr>
                <w:rFonts w:ascii="Trebuchet MS" w:hAnsi="Trebuchet MS" w:cs="Calibri Light"/>
                <w:b/>
              </w:rPr>
            </w:pPr>
            <w:r w:rsidRPr="00C21CD5">
              <w:rPr>
                <w:rFonts w:ascii="Trebuchet MS" w:hAnsi="Trebuchet MS" w:cs="Calibri Light"/>
                <w:b/>
              </w:rPr>
              <w:t>Valoare țintă</w:t>
            </w:r>
          </w:p>
        </w:tc>
      </w:tr>
      <w:tr w:rsidR="00C21CD5" w:rsidRPr="00C21CD5" w14:paraId="141DE70B" w14:textId="77777777" w:rsidTr="00637C34">
        <w:trPr>
          <w:trHeight w:val="1196"/>
          <w:tblHeader/>
        </w:trPr>
        <w:tc>
          <w:tcPr>
            <w:tcW w:w="0" w:type="auto"/>
            <w:vAlign w:val="center"/>
          </w:tcPr>
          <w:p w14:paraId="761C4624" w14:textId="77777777" w:rsidR="00104DBB" w:rsidRPr="00C21CD5" w:rsidRDefault="00104DBB" w:rsidP="00104DBB">
            <w:pPr>
              <w:spacing w:after="0"/>
              <w:jc w:val="center"/>
              <w:rPr>
                <w:rFonts w:ascii="Trebuchet MS" w:hAnsi="Trebuchet MS" w:cs="Calibri Light"/>
                <w:b/>
              </w:rPr>
            </w:pPr>
          </w:p>
        </w:tc>
        <w:tc>
          <w:tcPr>
            <w:tcW w:w="0" w:type="auto"/>
            <w:vAlign w:val="center"/>
          </w:tcPr>
          <w:p w14:paraId="35BBBC0E" w14:textId="77777777" w:rsidR="00104DBB" w:rsidRPr="00C21CD5" w:rsidRDefault="00104DBB" w:rsidP="00104DBB">
            <w:pPr>
              <w:spacing w:after="0"/>
              <w:jc w:val="center"/>
              <w:rPr>
                <w:rFonts w:ascii="Trebuchet MS" w:hAnsi="Trebuchet MS" w:cs="Calibri Light"/>
                <w:b/>
              </w:rPr>
            </w:pPr>
            <w:r w:rsidRPr="00C21CD5">
              <w:rPr>
                <w:rFonts w:ascii="Trebuchet MS" w:hAnsi="Trebuchet MS" w:cs="Calibri Light"/>
              </w:rPr>
              <w:t>Locuri de muncă menținute timp de 6 luni</w:t>
            </w:r>
            <w:r w:rsidRPr="00C21CD5">
              <w:rPr>
                <w:rStyle w:val="FootnoteReference"/>
                <w:rFonts w:ascii="Trebuchet MS" w:hAnsi="Trebuchet MS" w:cs="Calibri Light"/>
              </w:rPr>
              <w:footnoteReference w:id="7"/>
            </w:r>
          </w:p>
        </w:tc>
        <w:tc>
          <w:tcPr>
            <w:tcW w:w="0" w:type="auto"/>
            <w:vAlign w:val="center"/>
          </w:tcPr>
          <w:p w14:paraId="7E2A2AFE" w14:textId="77777777" w:rsidR="00104DBB" w:rsidRPr="00C21CD5" w:rsidRDefault="00104DBB" w:rsidP="00104DBB">
            <w:pPr>
              <w:spacing w:after="0"/>
              <w:jc w:val="center"/>
              <w:rPr>
                <w:rFonts w:ascii="Trebuchet MS" w:hAnsi="Trebuchet MS"/>
                <w:b/>
              </w:rPr>
            </w:pPr>
            <w:r w:rsidRPr="00C21CD5">
              <w:rPr>
                <w:rFonts w:ascii="Trebuchet MS" w:hAnsi="Trebuchet MS" w:cs="Calibri Light"/>
              </w:rPr>
              <w:t>Locuri de muncă</w:t>
            </w:r>
          </w:p>
        </w:tc>
        <w:tc>
          <w:tcPr>
            <w:tcW w:w="0" w:type="auto"/>
            <w:vAlign w:val="center"/>
          </w:tcPr>
          <w:p w14:paraId="32C03E2C" w14:textId="77777777" w:rsidR="00104DBB" w:rsidRPr="00C21CD5" w:rsidRDefault="00104DBB" w:rsidP="00104DBB">
            <w:pPr>
              <w:spacing w:after="0"/>
              <w:jc w:val="center"/>
              <w:rPr>
                <w:rFonts w:ascii="Trebuchet MS" w:hAnsi="Trebuchet MS" w:cs="Calibri Light"/>
                <w:b/>
              </w:rPr>
            </w:pPr>
          </w:p>
        </w:tc>
      </w:tr>
      <w:tr w:rsidR="00C21CD5" w:rsidRPr="00C21CD5" w14:paraId="2A08CC4E" w14:textId="77777777" w:rsidTr="00637C34">
        <w:trPr>
          <w:trHeight w:val="1196"/>
          <w:tblHeader/>
        </w:trPr>
        <w:tc>
          <w:tcPr>
            <w:tcW w:w="0" w:type="auto"/>
            <w:vAlign w:val="center"/>
          </w:tcPr>
          <w:p w14:paraId="5A35484B" w14:textId="77777777" w:rsidR="00104DBB" w:rsidRPr="00C21CD5" w:rsidRDefault="00104DBB" w:rsidP="00104DBB">
            <w:pPr>
              <w:spacing w:after="0"/>
              <w:jc w:val="center"/>
              <w:rPr>
                <w:rFonts w:ascii="Trebuchet MS" w:hAnsi="Trebuchet MS" w:cs="Calibri Light"/>
                <w:b/>
              </w:rPr>
            </w:pPr>
          </w:p>
        </w:tc>
        <w:tc>
          <w:tcPr>
            <w:tcW w:w="0" w:type="auto"/>
            <w:vAlign w:val="center"/>
          </w:tcPr>
          <w:p w14:paraId="49234108" w14:textId="77777777" w:rsidR="00104DBB" w:rsidRPr="00C21CD5" w:rsidRDefault="00104DBB" w:rsidP="00104DBB">
            <w:pPr>
              <w:spacing w:after="0"/>
              <w:jc w:val="center"/>
              <w:rPr>
                <w:rFonts w:ascii="Trebuchet MS" w:hAnsi="Trebuchet MS" w:cs="Calibri Light"/>
              </w:rPr>
            </w:pPr>
            <w:r w:rsidRPr="00C21CD5">
              <w:rPr>
                <w:rFonts w:ascii="Trebuchet MS" w:hAnsi="Trebuchet MS" w:cs="Calibri Light"/>
              </w:rPr>
              <w:t>Activitate menținută timp de 6 luni</w:t>
            </w:r>
            <w:r w:rsidRPr="00C21CD5">
              <w:rPr>
                <w:rStyle w:val="FootnoteReference"/>
                <w:rFonts w:ascii="Trebuchet MS" w:hAnsi="Trebuchet MS" w:cs="Calibri Light"/>
              </w:rPr>
              <w:footnoteReference w:id="8"/>
            </w:r>
          </w:p>
        </w:tc>
        <w:tc>
          <w:tcPr>
            <w:tcW w:w="0" w:type="auto"/>
            <w:vAlign w:val="center"/>
          </w:tcPr>
          <w:p w14:paraId="6882BD4D" w14:textId="77777777" w:rsidR="00104DBB" w:rsidRPr="00C21CD5" w:rsidRDefault="00104DBB" w:rsidP="00104DBB">
            <w:pPr>
              <w:spacing w:after="0"/>
              <w:jc w:val="center"/>
              <w:rPr>
                <w:rFonts w:ascii="Trebuchet MS" w:hAnsi="Trebuchet MS" w:cs="Calibri Light"/>
              </w:rPr>
            </w:pPr>
            <w:r w:rsidRPr="00C21CD5">
              <w:rPr>
                <w:rFonts w:ascii="Trebuchet MS" w:hAnsi="Trebuchet MS" w:cs="Calibri Light"/>
              </w:rPr>
              <w:t>luni</w:t>
            </w:r>
          </w:p>
        </w:tc>
        <w:tc>
          <w:tcPr>
            <w:tcW w:w="0" w:type="auto"/>
            <w:vAlign w:val="center"/>
          </w:tcPr>
          <w:p w14:paraId="7AA5144D" w14:textId="77777777" w:rsidR="00104DBB" w:rsidRPr="00C21CD5" w:rsidRDefault="00104DBB" w:rsidP="00104DBB">
            <w:pPr>
              <w:spacing w:after="0"/>
              <w:jc w:val="center"/>
              <w:rPr>
                <w:rFonts w:ascii="Trebuchet MS" w:hAnsi="Trebuchet MS" w:cs="Calibri Light"/>
                <w:b/>
              </w:rPr>
            </w:pPr>
          </w:p>
        </w:tc>
      </w:tr>
      <w:tr w:rsidR="00C21CD5" w:rsidRPr="00C21CD5" w14:paraId="49C706BE" w14:textId="77777777" w:rsidTr="00057284">
        <w:trPr>
          <w:trHeight w:val="70"/>
        </w:trPr>
        <w:tc>
          <w:tcPr>
            <w:tcW w:w="0" w:type="auto"/>
            <w:vAlign w:val="center"/>
          </w:tcPr>
          <w:p w14:paraId="2E928967" w14:textId="77777777" w:rsidR="00104DBB" w:rsidRPr="00C21CD5" w:rsidRDefault="00104DBB" w:rsidP="00104DBB">
            <w:pPr>
              <w:spacing w:after="0"/>
              <w:rPr>
                <w:rFonts w:ascii="Trebuchet MS" w:hAnsi="Trebuchet MS" w:cs="Calibri Light"/>
              </w:rPr>
            </w:pPr>
          </w:p>
        </w:tc>
        <w:tc>
          <w:tcPr>
            <w:tcW w:w="0" w:type="auto"/>
            <w:vAlign w:val="center"/>
          </w:tcPr>
          <w:p w14:paraId="46AE0FAE" w14:textId="77777777" w:rsidR="00104DBB" w:rsidRPr="00C21CD5" w:rsidRDefault="00104DBB" w:rsidP="00104DBB">
            <w:pPr>
              <w:spacing w:after="0"/>
              <w:rPr>
                <w:rFonts w:ascii="Trebuchet MS" w:hAnsi="Trebuchet MS" w:cs="Calibri Light"/>
              </w:rPr>
            </w:pPr>
            <w:r w:rsidRPr="00C21CD5">
              <w:rPr>
                <w:rFonts w:ascii="Trebuchet MS" w:hAnsi="Trebuchet MS" w:cs="Calibri Light"/>
              </w:rPr>
              <w:t>Veniturile pentru primii 2 ani de sustenabilitate</w:t>
            </w:r>
            <w:r w:rsidRPr="00C21CD5">
              <w:rPr>
                <w:rStyle w:val="FootnoteReference"/>
                <w:rFonts w:ascii="Trebuchet MS" w:hAnsi="Trebuchet MS"/>
              </w:rPr>
              <w:footnoteReference w:id="9"/>
            </w:r>
          </w:p>
        </w:tc>
        <w:tc>
          <w:tcPr>
            <w:tcW w:w="0" w:type="auto"/>
            <w:vAlign w:val="center"/>
          </w:tcPr>
          <w:p w14:paraId="1E9C6932" w14:textId="77777777" w:rsidR="00104DBB" w:rsidRPr="00C21CD5" w:rsidRDefault="00104DBB" w:rsidP="00C21CD5">
            <w:pPr>
              <w:spacing w:after="0"/>
              <w:jc w:val="center"/>
              <w:rPr>
                <w:rFonts w:ascii="Trebuchet MS" w:hAnsi="Trebuchet MS" w:cs="Calibri Light"/>
              </w:rPr>
            </w:pPr>
            <w:r w:rsidRPr="00C21CD5">
              <w:rPr>
                <w:rFonts w:ascii="Trebuchet MS" w:hAnsi="Trebuchet MS" w:cs="Calibri Light"/>
              </w:rPr>
              <w:t>lei</w:t>
            </w:r>
          </w:p>
        </w:tc>
        <w:tc>
          <w:tcPr>
            <w:tcW w:w="0" w:type="auto"/>
            <w:vAlign w:val="center"/>
          </w:tcPr>
          <w:p w14:paraId="717C549D" w14:textId="77777777" w:rsidR="00104DBB" w:rsidRPr="00C21CD5" w:rsidRDefault="00104DBB" w:rsidP="00104DBB">
            <w:pPr>
              <w:spacing w:after="0"/>
              <w:jc w:val="right"/>
              <w:rPr>
                <w:rFonts w:ascii="Trebuchet MS" w:hAnsi="Trebuchet MS" w:cs="Calibri Light"/>
              </w:rPr>
            </w:pPr>
          </w:p>
        </w:tc>
      </w:tr>
      <w:tr w:rsidR="00C21CD5" w:rsidRPr="00C21CD5" w14:paraId="6291051C" w14:textId="77777777" w:rsidTr="00057284">
        <w:trPr>
          <w:trHeight w:val="70"/>
        </w:trPr>
        <w:tc>
          <w:tcPr>
            <w:tcW w:w="0" w:type="auto"/>
            <w:vAlign w:val="center"/>
          </w:tcPr>
          <w:p w14:paraId="735A7CAA" w14:textId="77777777" w:rsidR="00104DBB" w:rsidRPr="00C21CD5" w:rsidRDefault="00104DBB" w:rsidP="00104DBB">
            <w:pPr>
              <w:spacing w:after="0"/>
              <w:rPr>
                <w:rFonts w:ascii="Trebuchet MS" w:hAnsi="Trebuchet MS" w:cs="Calibri Light"/>
              </w:rPr>
            </w:pPr>
          </w:p>
        </w:tc>
        <w:tc>
          <w:tcPr>
            <w:tcW w:w="0" w:type="auto"/>
            <w:vAlign w:val="center"/>
          </w:tcPr>
          <w:p w14:paraId="716D7732" w14:textId="77777777" w:rsidR="00104DBB" w:rsidRPr="00C21CD5" w:rsidRDefault="00104DBB" w:rsidP="00104DBB">
            <w:pPr>
              <w:spacing w:after="0"/>
              <w:rPr>
                <w:rFonts w:ascii="Trebuchet MS" w:hAnsi="Trebuchet MS" w:cs="Calibri Light"/>
              </w:rPr>
            </w:pPr>
            <w:r w:rsidRPr="00C21CD5">
              <w:rPr>
                <w:rFonts w:ascii="Trebuchet MS" w:hAnsi="Trebuchet MS" w:cs="Calibri Light"/>
              </w:rPr>
              <w:t>Veniturile pentru anul 3 de sustenabilitate</w:t>
            </w:r>
            <w:r w:rsidRPr="00C21CD5">
              <w:rPr>
                <w:rStyle w:val="FootnoteReference"/>
                <w:rFonts w:ascii="Trebuchet MS" w:hAnsi="Trebuchet MS"/>
              </w:rPr>
              <w:footnoteReference w:id="10"/>
            </w:r>
          </w:p>
        </w:tc>
        <w:tc>
          <w:tcPr>
            <w:tcW w:w="0" w:type="auto"/>
            <w:vAlign w:val="center"/>
          </w:tcPr>
          <w:p w14:paraId="0F82B9AB" w14:textId="77777777" w:rsidR="00104DBB" w:rsidRPr="00C21CD5" w:rsidRDefault="00104DBB" w:rsidP="00C21CD5">
            <w:pPr>
              <w:spacing w:after="0"/>
              <w:jc w:val="center"/>
              <w:rPr>
                <w:rFonts w:ascii="Trebuchet MS" w:hAnsi="Trebuchet MS" w:cs="Calibri Light"/>
              </w:rPr>
            </w:pPr>
            <w:r w:rsidRPr="00C21CD5">
              <w:rPr>
                <w:rFonts w:ascii="Trebuchet MS" w:hAnsi="Trebuchet MS" w:cs="Calibri Light"/>
              </w:rPr>
              <w:t>lei</w:t>
            </w:r>
          </w:p>
        </w:tc>
        <w:tc>
          <w:tcPr>
            <w:tcW w:w="0" w:type="auto"/>
            <w:vAlign w:val="center"/>
          </w:tcPr>
          <w:p w14:paraId="25199C61" w14:textId="77777777" w:rsidR="00104DBB" w:rsidRPr="00C21CD5" w:rsidRDefault="00104DBB" w:rsidP="00104DBB">
            <w:pPr>
              <w:spacing w:after="0"/>
              <w:jc w:val="right"/>
              <w:rPr>
                <w:rFonts w:ascii="Trebuchet MS" w:hAnsi="Trebuchet MS" w:cs="Calibri Light"/>
              </w:rPr>
            </w:pPr>
          </w:p>
        </w:tc>
      </w:tr>
    </w:tbl>
    <w:p w14:paraId="707DF523" w14:textId="77777777" w:rsidR="00223051" w:rsidRPr="00C21CD5" w:rsidRDefault="00223051" w:rsidP="00752CB9">
      <w:pPr>
        <w:spacing w:after="0" w:line="240" w:lineRule="auto"/>
        <w:jc w:val="both"/>
        <w:rPr>
          <w:rFonts w:ascii="Trebuchet MS" w:hAnsi="Trebuchet MS" w:cs="Calibri Light"/>
          <w:b/>
          <w:bCs/>
          <w:u w:val="single"/>
        </w:rPr>
      </w:pPr>
    </w:p>
    <w:p w14:paraId="2B32241F" w14:textId="77777777" w:rsidR="00223051" w:rsidRPr="00C21CD5" w:rsidRDefault="000C5443" w:rsidP="007D0286">
      <w:pPr>
        <w:pStyle w:val="ListParagraph2"/>
        <w:suppressAutoHyphens w:val="0"/>
        <w:spacing w:after="0" w:line="240" w:lineRule="auto"/>
        <w:ind w:left="0"/>
        <w:contextualSpacing/>
        <w:jc w:val="both"/>
        <w:rPr>
          <w:rFonts w:ascii="Trebuchet MS" w:hAnsi="Trebuchet MS" w:cs="Calibri Light"/>
        </w:rPr>
      </w:pPr>
      <w:r w:rsidRPr="00C21CD5">
        <w:rPr>
          <w:rFonts w:ascii="Trebuchet MS" w:hAnsi="Trebuchet MS" w:cs="Calibri Light"/>
        </w:rPr>
        <w:t>NOTĂ:</w:t>
      </w:r>
    </w:p>
    <w:p w14:paraId="3DA07C06" w14:textId="77777777" w:rsidR="00004563" w:rsidRPr="00C21CD5" w:rsidRDefault="00004563" w:rsidP="007D0286">
      <w:pPr>
        <w:pStyle w:val="ListParagraph2"/>
        <w:suppressAutoHyphens w:val="0"/>
        <w:spacing w:after="0" w:line="240" w:lineRule="auto"/>
        <w:ind w:left="0"/>
        <w:contextualSpacing/>
        <w:jc w:val="both"/>
        <w:rPr>
          <w:rFonts w:ascii="Trebuchet MS" w:hAnsi="Trebuchet MS" w:cs="Calibri Light"/>
        </w:rPr>
      </w:pPr>
    </w:p>
    <w:p w14:paraId="50C2C5F3" w14:textId="77777777" w:rsidR="00004563" w:rsidRPr="00C21CD5" w:rsidRDefault="00004563" w:rsidP="007D0286">
      <w:pPr>
        <w:pStyle w:val="ListParagraph2"/>
        <w:suppressAutoHyphens w:val="0"/>
        <w:spacing w:after="0" w:line="240" w:lineRule="auto"/>
        <w:ind w:left="0"/>
        <w:contextualSpacing/>
        <w:jc w:val="both"/>
        <w:rPr>
          <w:rFonts w:ascii="Trebuchet MS" w:hAnsi="Trebuchet MS" w:cs="Calibri Light"/>
        </w:rPr>
      </w:pPr>
      <w:r w:rsidRPr="00C21CD5">
        <w:rPr>
          <w:rFonts w:ascii="Trebuchet MS" w:hAnsi="Trebuchet MS" w:cs="Calibri Light"/>
        </w:rPr>
        <w:t xml:space="preserve">În cazul în care indicatorii de rezultat nu vor fi </w:t>
      </w:r>
      <w:proofErr w:type="spellStart"/>
      <w:r w:rsidRPr="00C21CD5">
        <w:rPr>
          <w:rFonts w:ascii="Trebuchet MS" w:hAnsi="Trebuchet MS" w:cs="Calibri Light"/>
        </w:rPr>
        <w:t>realizaţi</w:t>
      </w:r>
      <w:proofErr w:type="spellEnd"/>
      <w:r w:rsidRPr="00C21CD5">
        <w:rPr>
          <w:rFonts w:ascii="Trebuchet MS" w:hAnsi="Trebuchet MS" w:cs="Calibri Light"/>
        </w:rPr>
        <w:t xml:space="preserve"> în integralitate, pentru </w:t>
      </w:r>
      <w:proofErr w:type="spellStart"/>
      <w:r w:rsidRPr="00C21CD5">
        <w:rPr>
          <w:rFonts w:ascii="Trebuchet MS" w:hAnsi="Trebuchet MS" w:cs="Calibri Light"/>
        </w:rPr>
        <w:t>operaţiunile</w:t>
      </w:r>
      <w:proofErr w:type="spellEnd"/>
      <w:r w:rsidRPr="00C21CD5">
        <w:rPr>
          <w:rFonts w:ascii="Trebuchet MS" w:hAnsi="Trebuchet MS" w:cs="Calibri Light"/>
        </w:rPr>
        <w:t xml:space="preserve"> a) </w:t>
      </w:r>
      <w:proofErr w:type="spellStart"/>
      <w:r w:rsidRPr="00C21CD5">
        <w:rPr>
          <w:rFonts w:ascii="Trebuchet MS" w:hAnsi="Trebuchet MS" w:cs="Calibri Light"/>
        </w:rPr>
        <w:t>şi</w:t>
      </w:r>
      <w:proofErr w:type="spellEnd"/>
      <w:r w:rsidRPr="00C21CD5">
        <w:rPr>
          <w:rFonts w:ascii="Trebuchet MS" w:hAnsi="Trebuchet MS" w:cs="Calibri Light"/>
        </w:rPr>
        <w:t xml:space="preserve"> b), </w:t>
      </w:r>
      <w:proofErr w:type="spellStart"/>
      <w:r w:rsidRPr="00C21CD5">
        <w:rPr>
          <w:rFonts w:ascii="Trebuchet MS" w:hAnsi="Trebuchet MS" w:cs="Calibri Light"/>
        </w:rPr>
        <w:t>finanţarea</w:t>
      </w:r>
      <w:proofErr w:type="spellEnd"/>
      <w:r w:rsidRPr="00C21CD5">
        <w:rPr>
          <w:rFonts w:ascii="Trebuchet MS" w:hAnsi="Trebuchet MS" w:cs="Calibri Light"/>
        </w:rPr>
        <w:t xml:space="preserve"> va fi recuperată integral iar pentru </w:t>
      </w:r>
      <w:proofErr w:type="spellStart"/>
      <w:r w:rsidRPr="00C21CD5">
        <w:rPr>
          <w:rFonts w:ascii="Trebuchet MS" w:hAnsi="Trebuchet MS" w:cs="Calibri Light"/>
        </w:rPr>
        <w:t>operaşiunea</w:t>
      </w:r>
      <w:proofErr w:type="spellEnd"/>
      <w:r w:rsidRPr="00C21CD5">
        <w:rPr>
          <w:rFonts w:ascii="Trebuchet MS" w:hAnsi="Trebuchet MS" w:cs="Calibri Light"/>
        </w:rPr>
        <w:t xml:space="preserve"> c)</w:t>
      </w:r>
      <w:r w:rsidR="0067473D" w:rsidRPr="00C21CD5">
        <w:rPr>
          <w:rFonts w:ascii="Trebuchet MS" w:hAnsi="Trebuchet MS" w:cs="Calibri Light"/>
        </w:rPr>
        <w:t xml:space="preserve">, </w:t>
      </w:r>
      <w:proofErr w:type="spellStart"/>
      <w:r w:rsidR="0067473D" w:rsidRPr="00C21CD5">
        <w:rPr>
          <w:rFonts w:ascii="Trebuchet MS" w:hAnsi="Trebuchet MS" w:cs="Calibri Light"/>
        </w:rPr>
        <w:t>finanţarea</w:t>
      </w:r>
      <w:proofErr w:type="spellEnd"/>
      <w:r w:rsidR="0067473D" w:rsidRPr="00C21CD5">
        <w:rPr>
          <w:rFonts w:ascii="Trebuchet MS" w:hAnsi="Trebuchet MS" w:cs="Calibri Light"/>
        </w:rPr>
        <w:t xml:space="preserve"> va fi recuperată </w:t>
      </w:r>
      <w:proofErr w:type="spellStart"/>
      <w:r w:rsidR="0067473D" w:rsidRPr="00C21CD5">
        <w:rPr>
          <w:rFonts w:ascii="Trebuchet MS" w:hAnsi="Trebuchet MS" w:cs="Calibri Light"/>
        </w:rPr>
        <w:t>proporţional</w:t>
      </w:r>
      <w:proofErr w:type="spellEnd"/>
      <w:r w:rsidR="0067473D" w:rsidRPr="00C21CD5">
        <w:rPr>
          <w:rFonts w:ascii="Trebuchet MS" w:hAnsi="Trebuchet MS" w:cs="Calibri Light"/>
        </w:rPr>
        <w:t xml:space="preserve"> în conformitate cu Metodologia pentru reglementarea modului de diminuare a finanțării nerambursabile în cazul neîndeplinirii țintelor indicatorilor de program în cadrul proiectelor finanțate prin POC nr.66955/30.09.2019 publicată la </w:t>
      </w:r>
      <w:hyperlink r:id="rId9" w:history="1">
        <w:r w:rsidR="0067473D" w:rsidRPr="00C21CD5">
          <w:rPr>
            <w:rStyle w:val="Hyperlink"/>
            <w:color w:val="auto"/>
          </w:rPr>
          <w:t>http://mfe.gov.ro/wp-content/uploads/2019/09/0fb7eb50456b59523446eeb690976047.pdf</w:t>
        </w:r>
      </w:hyperlink>
      <w:r w:rsidR="0067473D" w:rsidRPr="00C21CD5">
        <w:t>.</w:t>
      </w:r>
    </w:p>
    <w:p w14:paraId="5B30D7F6" w14:textId="77777777" w:rsidR="00223051" w:rsidRPr="00C21CD5" w:rsidRDefault="00223051" w:rsidP="00752CB9">
      <w:pPr>
        <w:spacing w:before="120" w:after="0"/>
        <w:jc w:val="both"/>
        <w:outlineLvl w:val="1"/>
        <w:rPr>
          <w:rFonts w:ascii="Trebuchet MS" w:hAnsi="Trebuchet MS" w:cs="Calibri Light"/>
          <w:b/>
          <w:bCs/>
        </w:rPr>
      </w:pPr>
      <w:bookmarkStart w:id="36" w:name="_Toc468191566"/>
      <w:bookmarkStart w:id="37" w:name="_Toc468191650"/>
      <w:bookmarkStart w:id="38" w:name="_Toc488072259"/>
      <w:bookmarkStart w:id="39" w:name="_Toc47606323"/>
      <w:r w:rsidRPr="00C21CD5">
        <w:rPr>
          <w:rFonts w:ascii="Trebuchet MS" w:hAnsi="Trebuchet MS" w:cs="Calibri Light"/>
          <w:b/>
          <w:bCs/>
        </w:rPr>
        <w:t>1.8 Alocarea stabilită pentru apelul de proiecte</w:t>
      </w:r>
      <w:bookmarkEnd w:id="36"/>
      <w:bookmarkEnd w:id="37"/>
      <w:bookmarkEnd w:id="38"/>
      <w:bookmarkEnd w:id="39"/>
    </w:p>
    <w:p w14:paraId="7BD9ECA7" w14:textId="77777777" w:rsidR="00A768BC" w:rsidRPr="00C21CD5" w:rsidRDefault="00A768BC" w:rsidP="00A768BC">
      <w:pPr>
        <w:spacing w:before="120" w:after="0"/>
        <w:jc w:val="both"/>
        <w:rPr>
          <w:rFonts w:ascii="Trebuchet MS" w:hAnsi="Trebuchet MS" w:cs="Calibri Light"/>
        </w:rPr>
      </w:pPr>
      <w:r w:rsidRPr="00C21CD5">
        <w:rPr>
          <w:rFonts w:ascii="Trebuchet MS" w:hAnsi="Trebuchet MS" w:cs="Calibri Light"/>
        </w:rPr>
        <w:t xml:space="preserve">Alocarea indicativă pentru acest apel este de 644.574.676.80 euro (echivalent în lei = </w:t>
      </w:r>
      <w:r w:rsidR="00B406B3" w:rsidRPr="00B406B3">
        <w:rPr>
          <w:rFonts w:ascii="Trebuchet MS" w:hAnsi="Trebuchet MS" w:cs="Calibri Light"/>
        </w:rPr>
        <w:t>3</w:t>
      </w:r>
      <w:r w:rsidR="00B406B3">
        <w:rPr>
          <w:rFonts w:ascii="Trebuchet MS" w:hAnsi="Trebuchet MS" w:cs="Calibri Light"/>
        </w:rPr>
        <w:t>.</w:t>
      </w:r>
      <w:r w:rsidR="00B406B3" w:rsidRPr="00B406B3">
        <w:rPr>
          <w:rFonts w:ascii="Trebuchet MS" w:hAnsi="Trebuchet MS" w:cs="Calibri Light"/>
        </w:rPr>
        <w:t>119</w:t>
      </w:r>
      <w:r w:rsidR="00B406B3">
        <w:rPr>
          <w:rFonts w:ascii="Trebuchet MS" w:hAnsi="Trebuchet MS" w:cs="Calibri Light"/>
        </w:rPr>
        <w:t>.</w:t>
      </w:r>
      <w:r w:rsidR="00B406B3" w:rsidRPr="00B406B3">
        <w:rPr>
          <w:rFonts w:ascii="Trebuchet MS" w:hAnsi="Trebuchet MS" w:cs="Calibri Light"/>
        </w:rPr>
        <w:t>419</w:t>
      </w:r>
      <w:r w:rsidR="00B406B3">
        <w:rPr>
          <w:rFonts w:ascii="Trebuchet MS" w:hAnsi="Trebuchet MS" w:cs="Calibri Light"/>
        </w:rPr>
        <w:t>.</w:t>
      </w:r>
      <w:r w:rsidR="00B406B3" w:rsidRPr="00B406B3">
        <w:rPr>
          <w:rFonts w:ascii="Trebuchet MS" w:hAnsi="Trebuchet MS" w:cs="Calibri Light"/>
        </w:rPr>
        <w:t>148.37</w:t>
      </w:r>
      <w:r w:rsidR="00B406B3">
        <w:rPr>
          <w:rFonts w:ascii="Trebuchet MS" w:hAnsi="Trebuchet MS" w:cs="Calibri Light"/>
        </w:rPr>
        <w:t xml:space="preserve"> </w:t>
      </w:r>
      <w:r w:rsidRPr="00C21CD5">
        <w:rPr>
          <w:rFonts w:ascii="Trebuchet MS" w:hAnsi="Trebuchet MS" w:cs="Calibri Light"/>
        </w:rPr>
        <w:t xml:space="preserve">la cursul valutar </w:t>
      </w:r>
      <w:proofErr w:type="spellStart"/>
      <w:r w:rsidRPr="00C21CD5">
        <w:rPr>
          <w:rFonts w:ascii="Trebuchet MS" w:hAnsi="Trebuchet MS" w:cs="Calibri Light"/>
        </w:rPr>
        <w:t>inforeuro</w:t>
      </w:r>
      <w:proofErr w:type="spellEnd"/>
      <w:r w:rsidRPr="00C21CD5">
        <w:rPr>
          <w:rFonts w:ascii="Trebuchet MS" w:hAnsi="Trebuchet MS" w:cs="Calibri Light"/>
        </w:rPr>
        <w:t xml:space="preserve"> din </w:t>
      </w:r>
      <w:r w:rsidR="00B406B3">
        <w:rPr>
          <w:rFonts w:ascii="Trebuchet MS" w:hAnsi="Trebuchet MS" w:cs="Calibri Light"/>
        </w:rPr>
        <w:t>septembrie</w:t>
      </w:r>
      <w:r w:rsidRPr="00C21CD5">
        <w:rPr>
          <w:rFonts w:ascii="Trebuchet MS" w:hAnsi="Trebuchet MS" w:cs="Calibri Light"/>
        </w:rPr>
        <w:t xml:space="preserve"> 2020), la care se va adăuga 344.434.856 euro, în conformitate cu prevederile OUG nr.130/2020 și prin utilizarea mecanismului de supracontractare în conformitate cu prevederile OUG nr.40/2015.</w:t>
      </w:r>
    </w:p>
    <w:p w14:paraId="7258BF45" w14:textId="77777777" w:rsidR="00A768BC" w:rsidRPr="00C21CD5" w:rsidRDefault="00A768BC" w:rsidP="00A768BC">
      <w:pPr>
        <w:spacing w:before="120" w:after="0"/>
        <w:jc w:val="both"/>
        <w:rPr>
          <w:rFonts w:ascii="Trebuchet MS" w:hAnsi="Trebuchet MS" w:cs="Calibri Light"/>
          <w:b/>
        </w:rPr>
      </w:pPr>
    </w:p>
    <w:p w14:paraId="51AEBCF7" w14:textId="77777777" w:rsidR="00A768BC" w:rsidRPr="00C21CD5" w:rsidRDefault="00A768BC" w:rsidP="00A768BC">
      <w:pPr>
        <w:pStyle w:val="NumPar1"/>
        <w:numPr>
          <w:ilvl w:val="0"/>
          <w:numId w:val="13"/>
        </w:numPr>
        <w:jc w:val="both"/>
        <w:rPr>
          <w:rFonts w:ascii="Trebuchet MS" w:hAnsi="Trebuchet MS"/>
          <w:sz w:val="22"/>
          <w:szCs w:val="22"/>
        </w:rPr>
      </w:pPr>
      <w:r w:rsidRPr="00C21CD5">
        <w:rPr>
          <w:rFonts w:ascii="Trebuchet MS" w:hAnsi="Trebuchet MS"/>
          <w:b/>
          <w:sz w:val="22"/>
          <w:szCs w:val="22"/>
        </w:rPr>
        <w:t>schema de ajutor de stat pentru beneficiari finali:</w:t>
      </w:r>
    </w:p>
    <w:p w14:paraId="37943629" w14:textId="77777777" w:rsidR="00A768BC" w:rsidRPr="00C21CD5" w:rsidRDefault="00A768BC" w:rsidP="00A768BC">
      <w:pPr>
        <w:numPr>
          <w:ilvl w:val="0"/>
          <w:numId w:val="13"/>
        </w:numPr>
        <w:autoSpaceDE w:val="0"/>
        <w:autoSpaceDN w:val="0"/>
        <w:adjustRightInd w:val="0"/>
        <w:spacing w:after="0"/>
        <w:jc w:val="both"/>
        <w:rPr>
          <w:rFonts w:ascii="Trebuchet MS" w:hAnsi="Trebuchet MS" w:cs="Calibri Light"/>
        </w:rPr>
      </w:pPr>
      <w:r w:rsidRPr="00C21CD5">
        <w:rPr>
          <w:rFonts w:ascii="Trebuchet MS" w:hAnsi="Trebuchet MS" w:cs="Calibri Light"/>
        </w:rPr>
        <w:t>MICROGRANT  în sumă fixă pentru capital de lucru, sub formă de cost unitar –</w:t>
      </w:r>
      <w:r w:rsidRPr="00C21CD5">
        <w:rPr>
          <w:rFonts w:ascii="Trebuchet MS" w:hAnsi="Trebuchet MS" w:cs="Calibri Light"/>
          <w:b/>
        </w:rPr>
        <w:t>100.000.000 euro, din care 85.000.000 euro se alocă din bugetul POC 2014-2020 și 15.000.000 euro din cofinanțarea de la bugetul de stat;</w:t>
      </w:r>
    </w:p>
    <w:p w14:paraId="4BEE81FC" w14:textId="77777777" w:rsidR="00A768BC" w:rsidRPr="00C21CD5" w:rsidRDefault="00A768BC" w:rsidP="00A768BC">
      <w:pPr>
        <w:numPr>
          <w:ilvl w:val="0"/>
          <w:numId w:val="13"/>
        </w:numPr>
        <w:autoSpaceDE w:val="0"/>
        <w:autoSpaceDN w:val="0"/>
        <w:adjustRightInd w:val="0"/>
        <w:spacing w:after="0"/>
        <w:jc w:val="both"/>
        <w:rPr>
          <w:rFonts w:ascii="Trebuchet MS" w:hAnsi="Trebuchet MS" w:cs="Calibri Light"/>
        </w:rPr>
      </w:pPr>
      <w:r w:rsidRPr="00C21CD5">
        <w:rPr>
          <w:rFonts w:ascii="Trebuchet MS" w:hAnsi="Trebuchet MS" w:cs="Calibri Light"/>
        </w:rPr>
        <w:t xml:space="preserve">Granturi pentru capital de lucru, sub forma de cost unitar - </w:t>
      </w:r>
      <w:r w:rsidRPr="00C21CD5">
        <w:rPr>
          <w:rFonts w:ascii="Trebuchet MS" w:hAnsi="Trebuchet MS" w:cs="Calibri Light"/>
          <w:b/>
        </w:rPr>
        <w:t>350.000.000 euro, din care 265.000.000 euro fonduri externe nerambursabile și 42.500.000 euro fonduri de la bugetul de stat și coparticipare de 42.500.000 euro de la beneficiari</w:t>
      </w:r>
      <w:r w:rsidRPr="00C21CD5">
        <w:rPr>
          <w:rFonts w:ascii="Trebuchet MS" w:hAnsi="Trebuchet MS" w:cs="Calibri Light"/>
        </w:rPr>
        <w:t xml:space="preserve">;  </w:t>
      </w:r>
    </w:p>
    <w:p w14:paraId="17FD7824" w14:textId="77777777" w:rsidR="00A768BC" w:rsidRPr="00C21CD5" w:rsidRDefault="00A768BC" w:rsidP="00A768BC">
      <w:pPr>
        <w:numPr>
          <w:ilvl w:val="0"/>
          <w:numId w:val="13"/>
        </w:numPr>
        <w:autoSpaceDE w:val="0"/>
        <w:autoSpaceDN w:val="0"/>
        <w:adjustRightInd w:val="0"/>
        <w:spacing w:after="0"/>
        <w:jc w:val="both"/>
        <w:rPr>
          <w:rFonts w:ascii="Trebuchet MS" w:hAnsi="Trebuchet MS" w:cs="Calibri Light"/>
        </w:rPr>
      </w:pPr>
      <w:r w:rsidRPr="00C21CD5">
        <w:rPr>
          <w:rFonts w:ascii="Trebuchet MS" w:hAnsi="Trebuchet MS" w:cs="Calibri Light"/>
        </w:rPr>
        <w:t xml:space="preserve">Granturi pentru investiții în activități productive: echivalentul în lei a  </w:t>
      </w:r>
      <w:r w:rsidRPr="00C21CD5">
        <w:rPr>
          <w:rFonts w:ascii="Trebuchet MS" w:hAnsi="Trebuchet MS" w:cs="Calibri Light"/>
          <w:b/>
        </w:rPr>
        <w:t>550.000.000 euro, din care 415.870.000 euro se alocă din bugetul POC 2014-2020 și 62.380.500 cofinanțare de la bugetul de stat și 71.749.500 euro contribuția proprie</w:t>
      </w:r>
      <w:r w:rsidRPr="00C21CD5">
        <w:rPr>
          <w:rFonts w:ascii="Trebuchet MS" w:hAnsi="Trebuchet MS" w:cs="Calibri Light"/>
        </w:rPr>
        <w:t>.</w:t>
      </w:r>
    </w:p>
    <w:p w14:paraId="71F6BD84" w14:textId="77777777" w:rsidR="00A768BC" w:rsidRPr="00C21CD5" w:rsidRDefault="00A768BC" w:rsidP="00A768BC">
      <w:pPr>
        <w:spacing w:before="120" w:after="0"/>
        <w:jc w:val="both"/>
        <w:outlineLvl w:val="1"/>
        <w:rPr>
          <w:rFonts w:ascii="Trebuchet MS" w:hAnsi="Trebuchet MS" w:cs="Calibri Light"/>
        </w:rPr>
      </w:pPr>
      <w:r w:rsidRPr="00C21CD5">
        <w:rPr>
          <w:rFonts w:ascii="Trebuchet MS" w:hAnsi="Trebuchet MS" w:cs="Calibri Light"/>
        </w:rPr>
        <w:t>Pentru granturile pentru investiții se va aloca 15% din buget pentru regiunea București – Ilfov iar pentru restul regiunilor, valoarea alocată este conform tabelului de mai jos:</w:t>
      </w:r>
    </w:p>
    <w:p w14:paraId="21D152E3" w14:textId="77777777" w:rsidR="00A768BC" w:rsidRPr="00C21CD5" w:rsidRDefault="00A768BC" w:rsidP="00A768BC">
      <w:pPr>
        <w:spacing w:before="120" w:after="0"/>
        <w:jc w:val="both"/>
        <w:outlineLvl w:val="1"/>
        <w:rPr>
          <w:rFonts w:ascii="Trebuchet MS" w:hAnsi="Trebuchet MS" w:cs="Calibri Light"/>
        </w:rPr>
      </w:pPr>
    </w:p>
    <w:tbl>
      <w:tblPr>
        <w:tblStyle w:val="TableGrid"/>
        <w:tblW w:w="0" w:type="auto"/>
        <w:jc w:val="center"/>
        <w:tblLook w:val="04A0" w:firstRow="1" w:lastRow="0" w:firstColumn="1" w:lastColumn="0" w:noHBand="0" w:noVBand="1"/>
      </w:tblPr>
      <w:tblGrid>
        <w:gridCol w:w="960"/>
        <w:gridCol w:w="960"/>
        <w:gridCol w:w="960"/>
        <w:gridCol w:w="960"/>
        <w:gridCol w:w="960"/>
        <w:gridCol w:w="960"/>
        <w:gridCol w:w="960"/>
      </w:tblGrid>
      <w:tr w:rsidR="00C21CD5" w:rsidRPr="00C21CD5" w14:paraId="08FEDB67" w14:textId="77777777" w:rsidTr="00770E32">
        <w:trPr>
          <w:trHeight w:val="315"/>
          <w:jc w:val="center"/>
        </w:trPr>
        <w:tc>
          <w:tcPr>
            <w:tcW w:w="960" w:type="dxa"/>
            <w:noWrap/>
            <w:hideMark/>
          </w:tcPr>
          <w:p w14:paraId="76659186" w14:textId="77777777" w:rsidR="00A768BC" w:rsidRPr="00C21CD5" w:rsidRDefault="00A768BC" w:rsidP="00770E32">
            <w:pPr>
              <w:spacing w:before="120" w:after="0"/>
              <w:jc w:val="both"/>
              <w:outlineLvl w:val="1"/>
              <w:rPr>
                <w:rFonts w:ascii="Trebuchet MS" w:hAnsi="Trebuchet MS" w:cs="Calibri Light"/>
                <w:b/>
                <w:bCs/>
              </w:rPr>
            </w:pPr>
            <w:r w:rsidRPr="00C21CD5">
              <w:rPr>
                <w:rFonts w:ascii="Trebuchet MS" w:hAnsi="Trebuchet MS" w:cs="Calibri Light"/>
                <w:b/>
                <w:bCs/>
              </w:rPr>
              <w:t>NE</w:t>
            </w:r>
          </w:p>
        </w:tc>
        <w:tc>
          <w:tcPr>
            <w:tcW w:w="960" w:type="dxa"/>
            <w:noWrap/>
            <w:hideMark/>
          </w:tcPr>
          <w:p w14:paraId="318CB153" w14:textId="77777777" w:rsidR="00A768BC" w:rsidRPr="00C21CD5" w:rsidRDefault="00A768BC" w:rsidP="00770E32">
            <w:pPr>
              <w:spacing w:before="120" w:after="0"/>
              <w:jc w:val="both"/>
              <w:outlineLvl w:val="1"/>
              <w:rPr>
                <w:rFonts w:ascii="Trebuchet MS" w:hAnsi="Trebuchet MS" w:cs="Calibri Light"/>
                <w:b/>
                <w:bCs/>
              </w:rPr>
            </w:pPr>
            <w:r w:rsidRPr="00C21CD5">
              <w:rPr>
                <w:rFonts w:ascii="Trebuchet MS" w:hAnsi="Trebuchet MS" w:cs="Calibri Light"/>
                <w:b/>
                <w:bCs/>
              </w:rPr>
              <w:t>SE</w:t>
            </w:r>
          </w:p>
        </w:tc>
        <w:tc>
          <w:tcPr>
            <w:tcW w:w="960" w:type="dxa"/>
            <w:hideMark/>
          </w:tcPr>
          <w:p w14:paraId="7D7B8980" w14:textId="77777777" w:rsidR="00A768BC" w:rsidRPr="00C21CD5" w:rsidRDefault="00A768BC" w:rsidP="00770E32">
            <w:pPr>
              <w:spacing w:before="120" w:after="0"/>
              <w:jc w:val="both"/>
              <w:outlineLvl w:val="1"/>
              <w:rPr>
                <w:rFonts w:ascii="Trebuchet MS" w:hAnsi="Trebuchet MS" w:cs="Calibri Light"/>
                <w:b/>
                <w:bCs/>
              </w:rPr>
            </w:pPr>
            <w:r w:rsidRPr="00C21CD5">
              <w:rPr>
                <w:rFonts w:ascii="Trebuchet MS" w:hAnsi="Trebuchet MS" w:cs="Calibri Light"/>
                <w:b/>
                <w:bCs/>
              </w:rPr>
              <w:t>SM</w:t>
            </w:r>
          </w:p>
        </w:tc>
        <w:tc>
          <w:tcPr>
            <w:tcW w:w="960" w:type="dxa"/>
            <w:noWrap/>
            <w:hideMark/>
          </w:tcPr>
          <w:p w14:paraId="0756F73A" w14:textId="77777777" w:rsidR="00A768BC" w:rsidRPr="00C21CD5" w:rsidRDefault="00A768BC" w:rsidP="00770E32">
            <w:pPr>
              <w:spacing w:before="120" w:after="0"/>
              <w:jc w:val="both"/>
              <w:outlineLvl w:val="1"/>
              <w:rPr>
                <w:rFonts w:ascii="Trebuchet MS" w:hAnsi="Trebuchet MS" w:cs="Calibri Light"/>
                <w:b/>
                <w:bCs/>
              </w:rPr>
            </w:pPr>
            <w:r w:rsidRPr="00C21CD5">
              <w:rPr>
                <w:rFonts w:ascii="Trebuchet MS" w:hAnsi="Trebuchet MS" w:cs="Calibri Light"/>
                <w:b/>
                <w:bCs/>
              </w:rPr>
              <w:t>SV</w:t>
            </w:r>
          </w:p>
        </w:tc>
        <w:tc>
          <w:tcPr>
            <w:tcW w:w="960" w:type="dxa"/>
            <w:noWrap/>
            <w:hideMark/>
          </w:tcPr>
          <w:p w14:paraId="2E572C23" w14:textId="77777777" w:rsidR="00A768BC" w:rsidRPr="00C21CD5" w:rsidRDefault="00A768BC" w:rsidP="00770E32">
            <w:pPr>
              <w:spacing w:before="120" w:after="0"/>
              <w:jc w:val="both"/>
              <w:outlineLvl w:val="1"/>
              <w:rPr>
                <w:rFonts w:ascii="Trebuchet MS" w:hAnsi="Trebuchet MS" w:cs="Calibri Light"/>
                <w:b/>
                <w:bCs/>
              </w:rPr>
            </w:pPr>
            <w:r w:rsidRPr="00C21CD5">
              <w:rPr>
                <w:rFonts w:ascii="Trebuchet MS" w:hAnsi="Trebuchet MS" w:cs="Calibri Light"/>
                <w:b/>
                <w:bCs/>
              </w:rPr>
              <w:t>V</w:t>
            </w:r>
          </w:p>
        </w:tc>
        <w:tc>
          <w:tcPr>
            <w:tcW w:w="960" w:type="dxa"/>
            <w:noWrap/>
            <w:hideMark/>
          </w:tcPr>
          <w:p w14:paraId="6144F9CE" w14:textId="77777777" w:rsidR="00A768BC" w:rsidRPr="00C21CD5" w:rsidRDefault="00A768BC" w:rsidP="00770E32">
            <w:pPr>
              <w:spacing w:before="120" w:after="0"/>
              <w:jc w:val="both"/>
              <w:outlineLvl w:val="1"/>
              <w:rPr>
                <w:rFonts w:ascii="Trebuchet MS" w:hAnsi="Trebuchet MS" w:cs="Calibri Light"/>
                <w:b/>
                <w:bCs/>
              </w:rPr>
            </w:pPr>
            <w:r w:rsidRPr="00C21CD5">
              <w:rPr>
                <w:rFonts w:ascii="Trebuchet MS" w:hAnsi="Trebuchet MS" w:cs="Calibri Light"/>
                <w:b/>
                <w:bCs/>
              </w:rPr>
              <w:t>NV</w:t>
            </w:r>
          </w:p>
        </w:tc>
        <w:tc>
          <w:tcPr>
            <w:tcW w:w="960" w:type="dxa"/>
            <w:noWrap/>
            <w:hideMark/>
          </w:tcPr>
          <w:p w14:paraId="2E302B6E" w14:textId="77777777" w:rsidR="00A768BC" w:rsidRPr="00C21CD5" w:rsidRDefault="00A768BC" w:rsidP="00770E32">
            <w:pPr>
              <w:spacing w:before="120" w:after="0"/>
              <w:jc w:val="both"/>
              <w:outlineLvl w:val="1"/>
              <w:rPr>
                <w:rFonts w:ascii="Trebuchet MS" w:hAnsi="Trebuchet MS" w:cs="Calibri Light"/>
                <w:b/>
                <w:bCs/>
              </w:rPr>
            </w:pPr>
            <w:r w:rsidRPr="00C21CD5">
              <w:rPr>
                <w:rFonts w:ascii="Trebuchet MS" w:hAnsi="Trebuchet MS" w:cs="Calibri Light"/>
                <w:b/>
                <w:bCs/>
              </w:rPr>
              <w:t>C</w:t>
            </w:r>
          </w:p>
        </w:tc>
      </w:tr>
      <w:tr w:rsidR="00C21CD5" w:rsidRPr="00C21CD5" w14:paraId="4E79ADA6" w14:textId="77777777" w:rsidTr="00770E32">
        <w:trPr>
          <w:trHeight w:val="300"/>
          <w:jc w:val="center"/>
        </w:trPr>
        <w:tc>
          <w:tcPr>
            <w:tcW w:w="960" w:type="dxa"/>
            <w:noWrap/>
            <w:hideMark/>
          </w:tcPr>
          <w:p w14:paraId="3433B9FD" w14:textId="77777777" w:rsidR="00A768BC" w:rsidRPr="00C21CD5" w:rsidRDefault="00A768BC" w:rsidP="00770E32">
            <w:pPr>
              <w:spacing w:before="120" w:after="0"/>
              <w:jc w:val="both"/>
              <w:outlineLvl w:val="1"/>
              <w:rPr>
                <w:rFonts w:ascii="Trebuchet MS" w:hAnsi="Trebuchet MS" w:cs="Calibri Light"/>
                <w:b/>
                <w:bCs/>
              </w:rPr>
            </w:pPr>
            <w:r w:rsidRPr="00C21CD5">
              <w:rPr>
                <w:rFonts w:ascii="Trebuchet MS" w:hAnsi="Trebuchet MS" w:cs="Calibri Light"/>
                <w:b/>
                <w:bCs/>
              </w:rPr>
              <w:t>17,51%</w:t>
            </w:r>
          </w:p>
        </w:tc>
        <w:tc>
          <w:tcPr>
            <w:tcW w:w="960" w:type="dxa"/>
            <w:noWrap/>
            <w:hideMark/>
          </w:tcPr>
          <w:p w14:paraId="3F72E1E5" w14:textId="77777777" w:rsidR="00A768BC" w:rsidRPr="00C21CD5" w:rsidRDefault="00A768BC" w:rsidP="00770E32">
            <w:pPr>
              <w:spacing w:before="120" w:after="0"/>
              <w:jc w:val="both"/>
              <w:outlineLvl w:val="1"/>
              <w:rPr>
                <w:rFonts w:ascii="Trebuchet MS" w:hAnsi="Trebuchet MS" w:cs="Calibri Light"/>
                <w:b/>
                <w:bCs/>
              </w:rPr>
            </w:pPr>
            <w:r w:rsidRPr="00C21CD5">
              <w:rPr>
                <w:rFonts w:ascii="Trebuchet MS" w:hAnsi="Trebuchet MS" w:cs="Calibri Light"/>
                <w:b/>
                <w:bCs/>
              </w:rPr>
              <w:t>14,86%</w:t>
            </w:r>
          </w:p>
        </w:tc>
        <w:tc>
          <w:tcPr>
            <w:tcW w:w="960" w:type="dxa"/>
            <w:noWrap/>
            <w:hideMark/>
          </w:tcPr>
          <w:p w14:paraId="3550F6DE" w14:textId="77777777" w:rsidR="00A768BC" w:rsidRPr="00C21CD5" w:rsidRDefault="00A768BC" w:rsidP="00770E32">
            <w:pPr>
              <w:spacing w:before="120" w:after="0"/>
              <w:jc w:val="both"/>
              <w:outlineLvl w:val="1"/>
              <w:rPr>
                <w:rFonts w:ascii="Trebuchet MS" w:hAnsi="Trebuchet MS" w:cs="Calibri Light"/>
                <w:b/>
                <w:bCs/>
              </w:rPr>
            </w:pPr>
            <w:r w:rsidRPr="00C21CD5">
              <w:rPr>
                <w:rFonts w:ascii="Trebuchet MS" w:hAnsi="Trebuchet MS" w:cs="Calibri Light"/>
                <w:b/>
                <w:bCs/>
              </w:rPr>
              <w:t>15,74%</w:t>
            </w:r>
          </w:p>
        </w:tc>
        <w:tc>
          <w:tcPr>
            <w:tcW w:w="960" w:type="dxa"/>
            <w:noWrap/>
            <w:hideMark/>
          </w:tcPr>
          <w:p w14:paraId="7E1B72F8" w14:textId="77777777" w:rsidR="00A768BC" w:rsidRPr="00C21CD5" w:rsidRDefault="00A768BC" w:rsidP="00770E32">
            <w:pPr>
              <w:spacing w:before="120" w:after="0"/>
              <w:jc w:val="both"/>
              <w:outlineLvl w:val="1"/>
              <w:rPr>
                <w:rFonts w:ascii="Trebuchet MS" w:hAnsi="Trebuchet MS" w:cs="Calibri Light"/>
                <w:b/>
                <w:bCs/>
              </w:rPr>
            </w:pPr>
            <w:r w:rsidRPr="00C21CD5">
              <w:rPr>
                <w:rFonts w:ascii="Trebuchet MS" w:hAnsi="Trebuchet MS" w:cs="Calibri Light"/>
                <w:b/>
                <w:bCs/>
              </w:rPr>
              <w:t>11,97%</w:t>
            </w:r>
          </w:p>
        </w:tc>
        <w:tc>
          <w:tcPr>
            <w:tcW w:w="960" w:type="dxa"/>
            <w:noWrap/>
            <w:hideMark/>
          </w:tcPr>
          <w:p w14:paraId="7E168981" w14:textId="77777777" w:rsidR="00A768BC" w:rsidRPr="00C21CD5" w:rsidRDefault="00A768BC" w:rsidP="00770E32">
            <w:pPr>
              <w:spacing w:before="120" w:after="0"/>
              <w:jc w:val="both"/>
              <w:outlineLvl w:val="1"/>
              <w:rPr>
                <w:rFonts w:ascii="Trebuchet MS" w:hAnsi="Trebuchet MS" w:cs="Calibri Light"/>
                <w:b/>
                <w:bCs/>
              </w:rPr>
            </w:pPr>
            <w:r w:rsidRPr="00C21CD5">
              <w:rPr>
                <w:rFonts w:ascii="Trebuchet MS" w:hAnsi="Trebuchet MS" w:cs="Calibri Light"/>
                <w:b/>
                <w:bCs/>
              </w:rPr>
              <w:t>11,77%</w:t>
            </w:r>
          </w:p>
        </w:tc>
        <w:tc>
          <w:tcPr>
            <w:tcW w:w="960" w:type="dxa"/>
            <w:noWrap/>
            <w:hideMark/>
          </w:tcPr>
          <w:p w14:paraId="41A60BFB" w14:textId="77777777" w:rsidR="00A768BC" w:rsidRPr="00C21CD5" w:rsidRDefault="00A768BC" w:rsidP="00770E32">
            <w:pPr>
              <w:spacing w:before="120" w:after="0"/>
              <w:jc w:val="both"/>
              <w:outlineLvl w:val="1"/>
              <w:rPr>
                <w:rFonts w:ascii="Trebuchet MS" w:hAnsi="Trebuchet MS" w:cs="Calibri Light"/>
                <w:b/>
                <w:bCs/>
              </w:rPr>
            </w:pPr>
            <w:r w:rsidRPr="00C21CD5">
              <w:rPr>
                <w:rFonts w:ascii="Trebuchet MS" w:hAnsi="Trebuchet MS" w:cs="Calibri Light"/>
                <w:b/>
                <w:bCs/>
              </w:rPr>
              <w:t>14,33%</w:t>
            </w:r>
          </w:p>
        </w:tc>
        <w:tc>
          <w:tcPr>
            <w:tcW w:w="960" w:type="dxa"/>
            <w:noWrap/>
            <w:hideMark/>
          </w:tcPr>
          <w:p w14:paraId="1A26683D" w14:textId="77777777" w:rsidR="00A768BC" w:rsidRPr="00C21CD5" w:rsidRDefault="00A768BC" w:rsidP="00770E32">
            <w:pPr>
              <w:spacing w:before="120" w:after="0"/>
              <w:jc w:val="both"/>
              <w:outlineLvl w:val="1"/>
              <w:rPr>
                <w:rFonts w:ascii="Trebuchet MS" w:hAnsi="Trebuchet MS" w:cs="Calibri Light"/>
                <w:b/>
                <w:bCs/>
              </w:rPr>
            </w:pPr>
            <w:r w:rsidRPr="00C21CD5">
              <w:rPr>
                <w:rFonts w:ascii="Trebuchet MS" w:hAnsi="Trebuchet MS" w:cs="Calibri Light"/>
                <w:b/>
                <w:bCs/>
              </w:rPr>
              <w:t>13,82%</w:t>
            </w:r>
          </w:p>
        </w:tc>
      </w:tr>
    </w:tbl>
    <w:p w14:paraId="2D0789B4" w14:textId="77777777" w:rsidR="00223051" w:rsidRPr="00C21CD5" w:rsidRDefault="00223051" w:rsidP="00752CB9">
      <w:pPr>
        <w:spacing w:before="120" w:after="0"/>
        <w:jc w:val="both"/>
        <w:outlineLvl w:val="1"/>
        <w:rPr>
          <w:rFonts w:ascii="Trebuchet MS" w:hAnsi="Trebuchet MS" w:cs="Calibri Light"/>
        </w:rPr>
      </w:pPr>
    </w:p>
    <w:p w14:paraId="153A9469" w14:textId="77777777" w:rsidR="00223051" w:rsidRPr="00C21CD5" w:rsidRDefault="00223051" w:rsidP="00752CB9">
      <w:pPr>
        <w:suppressAutoHyphens w:val="0"/>
        <w:spacing w:after="0"/>
        <w:jc w:val="both"/>
        <w:outlineLvl w:val="1"/>
        <w:rPr>
          <w:rFonts w:ascii="Trebuchet MS" w:hAnsi="Trebuchet MS" w:cs="Calibri Light"/>
          <w:lang w:eastAsia="en-US"/>
        </w:rPr>
      </w:pPr>
      <w:bookmarkStart w:id="40" w:name="_Toc447019027"/>
      <w:bookmarkStart w:id="41" w:name="_Toc47606324"/>
      <w:r w:rsidRPr="00C21CD5">
        <w:rPr>
          <w:rFonts w:ascii="Trebuchet MS" w:hAnsi="Trebuchet MS" w:cs="Calibri Light"/>
          <w:b/>
          <w:bCs/>
          <w:lang w:eastAsia="en-US"/>
        </w:rPr>
        <w:t>1.9 Valoarea maximă nerambursabilă a proiectului, rata de cofinanțare</w:t>
      </w:r>
      <w:bookmarkEnd w:id="40"/>
      <w:bookmarkEnd w:id="41"/>
      <w:r w:rsidRPr="00C21CD5">
        <w:rPr>
          <w:rFonts w:ascii="Trebuchet MS" w:hAnsi="Trebuchet MS" w:cs="Calibri Light"/>
          <w:lang w:eastAsia="en-US"/>
        </w:rPr>
        <w:t xml:space="preserve"> </w:t>
      </w:r>
    </w:p>
    <w:p w14:paraId="035C47B5" w14:textId="77777777" w:rsidR="00223051" w:rsidRPr="00C21CD5" w:rsidRDefault="00223051" w:rsidP="00752CB9">
      <w:pPr>
        <w:spacing w:before="120" w:after="0"/>
        <w:jc w:val="both"/>
        <w:rPr>
          <w:rFonts w:ascii="Trebuchet MS" w:hAnsi="Trebuchet MS"/>
        </w:rPr>
      </w:pPr>
      <w:r w:rsidRPr="00C21CD5">
        <w:rPr>
          <w:rFonts w:ascii="Trebuchet MS" w:hAnsi="Trebuchet MS" w:cs="Calibri Light"/>
          <w:u w:val="single"/>
          <w:lang w:eastAsia="en-US"/>
        </w:rPr>
        <w:t>Valoarea maximă nerambursabilă a proiectului este de:</w:t>
      </w:r>
      <w:r w:rsidRPr="00C21CD5">
        <w:rPr>
          <w:rFonts w:ascii="Trebuchet MS" w:hAnsi="Trebuchet MS"/>
        </w:rPr>
        <w:t xml:space="preserve"> </w:t>
      </w:r>
    </w:p>
    <w:p w14:paraId="063789C7" w14:textId="77777777" w:rsidR="00223051" w:rsidRPr="00C21CD5" w:rsidRDefault="00223051" w:rsidP="00E8158B">
      <w:pPr>
        <w:numPr>
          <w:ilvl w:val="0"/>
          <w:numId w:val="14"/>
        </w:numPr>
        <w:spacing w:before="120" w:after="0"/>
        <w:jc w:val="both"/>
        <w:rPr>
          <w:rFonts w:ascii="Trebuchet MS" w:hAnsi="Trebuchet MS"/>
        </w:rPr>
      </w:pPr>
      <w:proofErr w:type="spellStart"/>
      <w:r w:rsidRPr="00C21CD5">
        <w:rPr>
          <w:rFonts w:ascii="Trebuchet MS" w:hAnsi="Trebuchet MS"/>
          <w:b/>
        </w:rPr>
        <w:t>microgrant</w:t>
      </w:r>
      <w:proofErr w:type="spellEnd"/>
      <w:r w:rsidRPr="00C21CD5">
        <w:rPr>
          <w:rFonts w:ascii="Trebuchet MS" w:hAnsi="Trebuchet MS"/>
          <w:b/>
        </w:rPr>
        <w:t xml:space="preserve"> – </w:t>
      </w:r>
      <w:r w:rsidRPr="00C21CD5">
        <w:rPr>
          <w:rFonts w:ascii="Trebuchet MS" w:hAnsi="Trebuchet MS"/>
        </w:rPr>
        <w:t>grant direct în valoare de 2.000 euro, echivalentul in lei acordat sub formă de sumă forfetată;</w:t>
      </w:r>
    </w:p>
    <w:p w14:paraId="1BAD526A" w14:textId="77777777" w:rsidR="00223051" w:rsidRPr="00C21CD5" w:rsidRDefault="00223051" w:rsidP="00E8158B">
      <w:pPr>
        <w:numPr>
          <w:ilvl w:val="0"/>
          <w:numId w:val="14"/>
        </w:numPr>
        <w:spacing w:before="120" w:after="0"/>
        <w:jc w:val="both"/>
        <w:rPr>
          <w:rFonts w:ascii="Trebuchet MS" w:hAnsi="Trebuchet MS"/>
        </w:rPr>
      </w:pPr>
      <w:r w:rsidRPr="00C21CD5">
        <w:rPr>
          <w:rFonts w:ascii="Trebuchet MS" w:hAnsi="Trebuchet MS"/>
          <w:b/>
        </w:rPr>
        <w:t>grant pentru capital de lucru</w:t>
      </w:r>
      <w:r w:rsidRPr="00C21CD5">
        <w:rPr>
          <w:rFonts w:ascii="Trebuchet MS" w:hAnsi="Trebuchet MS"/>
        </w:rPr>
        <w:t>:</w:t>
      </w:r>
    </w:p>
    <w:p w14:paraId="633F6C0C" w14:textId="77777777" w:rsidR="00223051" w:rsidRPr="00C21CD5" w:rsidRDefault="00223051" w:rsidP="00E8158B">
      <w:pPr>
        <w:numPr>
          <w:ilvl w:val="1"/>
          <w:numId w:val="13"/>
        </w:numPr>
        <w:spacing w:before="120" w:after="0"/>
        <w:jc w:val="both"/>
        <w:rPr>
          <w:rFonts w:ascii="Trebuchet MS" w:hAnsi="Trebuchet MS"/>
        </w:rPr>
      </w:pPr>
      <w:r w:rsidRPr="00C21CD5">
        <w:rPr>
          <w:rFonts w:ascii="Trebuchet MS" w:hAnsi="Trebuchet MS"/>
        </w:rPr>
        <w:t xml:space="preserve">pentru IMM-urile cu cifra de afaceri aferentă anului 2019, cuprinsă între 5.000 – 13.500 euro, valoarea grantului este de 2.000 euro; </w:t>
      </w:r>
    </w:p>
    <w:p w14:paraId="1320E366" w14:textId="77777777" w:rsidR="00223051" w:rsidRPr="00C21CD5" w:rsidRDefault="00223051" w:rsidP="00E8158B">
      <w:pPr>
        <w:numPr>
          <w:ilvl w:val="1"/>
          <w:numId w:val="13"/>
        </w:numPr>
        <w:spacing w:before="120" w:after="0"/>
        <w:jc w:val="both"/>
        <w:rPr>
          <w:rFonts w:ascii="Trebuchet MS" w:hAnsi="Trebuchet MS"/>
        </w:rPr>
      </w:pPr>
      <w:r w:rsidRPr="00C21CD5">
        <w:rPr>
          <w:rFonts w:ascii="Trebuchet MS" w:hAnsi="Trebuchet MS"/>
        </w:rPr>
        <w:t>pentru IMM-urile cu cifra de afaceri aferentă anului 2019, cuprinsă între 13.501 – 1.000.000 euro valoarea grantului se stabilește în procent de 15% din cifra de afaceri și nu poate depăși suma de 150.000 euro. Pentru IMM-urile cu cifra de afaceri cu echivalentul în euro de peste 1 milion de euro, valoarea maximă a ajutorului este de 150.000 euro.</w:t>
      </w:r>
    </w:p>
    <w:p w14:paraId="6FC08E21" w14:textId="77777777" w:rsidR="00223051" w:rsidRPr="00C21CD5" w:rsidRDefault="00223051" w:rsidP="00A22C24">
      <w:pPr>
        <w:spacing w:before="120" w:after="0"/>
        <w:jc w:val="both"/>
        <w:rPr>
          <w:rFonts w:ascii="Trebuchet MS" w:hAnsi="Trebuchet MS"/>
          <w:u w:val="single"/>
        </w:rPr>
      </w:pPr>
      <w:r w:rsidRPr="00C21CD5">
        <w:rPr>
          <w:rFonts w:ascii="Trebuchet MS" w:hAnsi="Trebuchet MS"/>
          <w:u w:val="single"/>
        </w:rPr>
        <w:t>NOTĂ:</w:t>
      </w:r>
    </w:p>
    <w:p w14:paraId="49196C2B" w14:textId="77777777" w:rsidR="006F381D" w:rsidRPr="00C21CD5" w:rsidRDefault="006F381D" w:rsidP="00E8158B">
      <w:pPr>
        <w:pStyle w:val="ListParagraph"/>
        <w:numPr>
          <w:ilvl w:val="0"/>
          <w:numId w:val="16"/>
        </w:numPr>
        <w:spacing w:before="120" w:after="0"/>
        <w:jc w:val="both"/>
        <w:rPr>
          <w:rFonts w:ascii="Trebuchet MS" w:hAnsi="Trebuchet MS"/>
        </w:rPr>
      </w:pPr>
      <w:r w:rsidRPr="00C21CD5">
        <w:rPr>
          <w:rFonts w:ascii="Trebuchet MS" w:hAnsi="Trebuchet MS"/>
        </w:rPr>
        <w:lastRenderedPageBreak/>
        <w:t>Se vor finanța doar întreprinderile unice din categoria IMM.</w:t>
      </w:r>
    </w:p>
    <w:p w14:paraId="6F5781EA" w14:textId="77777777" w:rsidR="00223051" w:rsidRPr="00C21CD5" w:rsidRDefault="00223051" w:rsidP="00E8158B">
      <w:pPr>
        <w:pStyle w:val="ListParagraph"/>
        <w:numPr>
          <w:ilvl w:val="0"/>
          <w:numId w:val="16"/>
        </w:numPr>
        <w:spacing w:before="120" w:after="0"/>
        <w:jc w:val="both"/>
        <w:rPr>
          <w:rFonts w:ascii="Trebuchet MS" w:hAnsi="Trebuchet MS"/>
        </w:rPr>
      </w:pPr>
      <w:r w:rsidRPr="00C21CD5">
        <w:rPr>
          <w:rFonts w:ascii="Trebuchet MS" w:hAnsi="Trebuchet MS"/>
        </w:rPr>
        <w:t>Dacă un beneficiar de ajutor de stat</w:t>
      </w:r>
      <w:r w:rsidR="00841BA8" w:rsidRPr="00C21CD5">
        <w:rPr>
          <w:rFonts w:ascii="Trebuchet MS" w:hAnsi="Trebuchet MS"/>
        </w:rPr>
        <w:t xml:space="preserve"> (întreprindere unică)</w:t>
      </w:r>
      <w:r w:rsidRPr="00C21CD5">
        <w:rPr>
          <w:rFonts w:ascii="Trebuchet MS" w:hAnsi="Trebuchet MS"/>
        </w:rPr>
        <w:t xml:space="preserve"> parte din categoria întreprinderilor legate și a depus mai multe cereri de finanțare pentru obținerea grantului necesar capitalului de lucru valoarea cumulată a grantului pentru capital de lucru care urmează a fi acordat nu poate depăși 250.000 euro echivalent în lei la data plății grantului pentru capital de lucru.</w:t>
      </w:r>
    </w:p>
    <w:p w14:paraId="0B1FD51D" w14:textId="77777777" w:rsidR="00223051" w:rsidRPr="00C21CD5" w:rsidRDefault="00223051" w:rsidP="00C21CD5">
      <w:pPr>
        <w:pStyle w:val="ListParagraph"/>
        <w:numPr>
          <w:ilvl w:val="0"/>
          <w:numId w:val="16"/>
        </w:numPr>
        <w:spacing w:before="120" w:after="0"/>
        <w:jc w:val="both"/>
        <w:rPr>
          <w:rFonts w:ascii="Trebuchet MS" w:hAnsi="Trebuchet MS" w:cs="Calibri Light"/>
          <w:lang w:eastAsia="en-US"/>
        </w:rPr>
      </w:pPr>
      <w:r w:rsidRPr="00C21CD5">
        <w:rPr>
          <w:rFonts w:ascii="Trebuchet MS" w:hAnsi="Trebuchet MS" w:cs="Calibri Light"/>
          <w:u w:val="single"/>
          <w:lang w:eastAsia="en-US"/>
        </w:rPr>
        <w:t>„</w:t>
      </w:r>
      <w:r w:rsidRPr="00C21CD5">
        <w:rPr>
          <w:rFonts w:ascii="Trebuchet MS" w:hAnsi="Trebuchet MS" w:cs="Calibri Light"/>
          <w:lang w:eastAsia="en-US"/>
        </w:rPr>
        <w:t>întreprindere unică” include toate întreprinderile între care există cel puțin una dintre relațiile următoare:</w:t>
      </w:r>
    </w:p>
    <w:p w14:paraId="5F3F6A9D" w14:textId="77777777" w:rsidR="00223051" w:rsidRPr="00C21CD5" w:rsidRDefault="00223051" w:rsidP="00C21CD5">
      <w:pPr>
        <w:numPr>
          <w:ilvl w:val="1"/>
          <w:numId w:val="45"/>
        </w:numPr>
        <w:spacing w:before="120" w:after="0"/>
        <w:jc w:val="both"/>
        <w:rPr>
          <w:rFonts w:ascii="Trebuchet MS" w:hAnsi="Trebuchet MS" w:cs="Calibri Light"/>
          <w:lang w:eastAsia="en-US"/>
        </w:rPr>
      </w:pPr>
      <w:r w:rsidRPr="00C21CD5">
        <w:rPr>
          <w:rFonts w:ascii="Trebuchet MS" w:hAnsi="Trebuchet MS" w:cs="Calibri Light"/>
          <w:lang w:eastAsia="en-US"/>
        </w:rPr>
        <w:t>o întreprindere deține majoritatea drepturilor de vot ale acționarilor sau ale asociaților unei alte întreprinderi;</w:t>
      </w:r>
    </w:p>
    <w:p w14:paraId="1EE9E1E7" w14:textId="77777777" w:rsidR="00223051" w:rsidRPr="00C21CD5" w:rsidRDefault="00223051" w:rsidP="00C21CD5">
      <w:pPr>
        <w:numPr>
          <w:ilvl w:val="1"/>
          <w:numId w:val="45"/>
        </w:numPr>
        <w:spacing w:before="120" w:after="0"/>
        <w:jc w:val="both"/>
        <w:rPr>
          <w:rFonts w:ascii="Trebuchet MS" w:hAnsi="Trebuchet MS" w:cs="Calibri Light"/>
          <w:lang w:eastAsia="en-US"/>
        </w:rPr>
      </w:pPr>
      <w:r w:rsidRPr="00C21CD5">
        <w:rPr>
          <w:rFonts w:ascii="Trebuchet MS" w:hAnsi="Trebuchet MS" w:cs="Calibri Light"/>
          <w:lang w:eastAsia="en-US"/>
        </w:rPr>
        <w:t>o întreprindere are dreptul de a numi sau revoca majoritatea membrilor organelor de administrare, de conducere sau de supraveghere ale unei alte întreprinderi;</w:t>
      </w:r>
    </w:p>
    <w:p w14:paraId="0D8C1EBB" w14:textId="77777777" w:rsidR="00223051" w:rsidRPr="00C21CD5" w:rsidRDefault="00223051" w:rsidP="00C21CD5">
      <w:pPr>
        <w:numPr>
          <w:ilvl w:val="1"/>
          <w:numId w:val="45"/>
        </w:numPr>
        <w:spacing w:before="120" w:after="0"/>
        <w:jc w:val="both"/>
        <w:rPr>
          <w:rFonts w:ascii="Trebuchet MS" w:hAnsi="Trebuchet MS" w:cs="Calibri Light"/>
          <w:lang w:eastAsia="en-US"/>
        </w:rPr>
      </w:pPr>
      <w:r w:rsidRPr="00C21CD5">
        <w:rPr>
          <w:rFonts w:ascii="Trebuchet MS" w:hAnsi="Trebuchet MS" w:cs="Calibri Light"/>
          <w:lang w:eastAsia="en-US"/>
        </w:rPr>
        <w:t>o întreprindere are dreptul de a exercita o influență dominantă asupra altei întreprinderi în temeiul unui contract încheiat cu întreprinderea în cauză sau în temeiul unei prevederi din contractul de societate sau din statutul acesteia;</w:t>
      </w:r>
    </w:p>
    <w:p w14:paraId="5383AE2B" w14:textId="77777777" w:rsidR="00223051" w:rsidRPr="00C21CD5" w:rsidRDefault="00223051" w:rsidP="00C21CD5">
      <w:pPr>
        <w:numPr>
          <w:ilvl w:val="1"/>
          <w:numId w:val="45"/>
        </w:numPr>
        <w:spacing w:before="120" w:after="0"/>
        <w:jc w:val="both"/>
        <w:rPr>
          <w:rFonts w:ascii="Trebuchet MS" w:hAnsi="Trebuchet MS" w:cs="Calibri Light"/>
          <w:lang w:eastAsia="en-US"/>
        </w:rPr>
      </w:pPr>
      <w:r w:rsidRPr="00C21CD5">
        <w:rPr>
          <w:rFonts w:ascii="Trebuchet MS" w:hAnsi="Trebuchet MS" w:cs="Calibri Light"/>
          <w:lang w:eastAsia="en-US"/>
        </w:rPr>
        <w:t>o întreprindere care este acționar sau asociat al unei alte întreprinderi și care controlează singură, în baza unui acord cu alți acționari sau asociați ai acelei întreprinderi, majoritatea drepturilor de vot ale acționarilor sau ale asociaților întreprinderii respective.</w:t>
      </w:r>
    </w:p>
    <w:p w14:paraId="7DBD9756" w14:textId="77777777" w:rsidR="00223051" w:rsidRPr="00C21CD5" w:rsidRDefault="00223051" w:rsidP="00B430D9">
      <w:pPr>
        <w:pStyle w:val="ListParagraph"/>
        <w:numPr>
          <w:ilvl w:val="0"/>
          <w:numId w:val="16"/>
        </w:numPr>
        <w:spacing w:before="120" w:after="0"/>
        <w:jc w:val="both"/>
        <w:rPr>
          <w:rFonts w:ascii="Trebuchet MS" w:hAnsi="Trebuchet MS"/>
        </w:rPr>
      </w:pPr>
      <w:r w:rsidRPr="00C21CD5">
        <w:rPr>
          <w:rFonts w:ascii="Trebuchet MS" w:hAnsi="Trebuchet MS"/>
        </w:rPr>
        <w:t>Valoarea granturilor pentru capital de lucru nu include cofinanțarea beneficiarilor de ajutor de stat la constituirea capitalului de lucru, în procent de minim 15% din valoarea grantului solicitat.</w:t>
      </w:r>
    </w:p>
    <w:p w14:paraId="6D63B7C6" w14:textId="77777777" w:rsidR="00223051" w:rsidRPr="00C21CD5" w:rsidRDefault="00223051" w:rsidP="00C21CD5">
      <w:pPr>
        <w:pStyle w:val="ListParagraph"/>
        <w:numPr>
          <w:ilvl w:val="0"/>
          <w:numId w:val="16"/>
        </w:numPr>
        <w:spacing w:before="120" w:after="0"/>
        <w:jc w:val="both"/>
        <w:rPr>
          <w:rFonts w:ascii="Trebuchet MS" w:hAnsi="Trebuchet MS" w:cs="Calibri Light"/>
          <w:u w:val="single"/>
          <w:lang w:eastAsia="en-US"/>
        </w:rPr>
      </w:pPr>
      <w:r w:rsidRPr="00C21CD5">
        <w:rPr>
          <w:rFonts w:ascii="Trebuchet MS" w:hAnsi="Trebuchet MS"/>
          <w:b/>
        </w:rPr>
        <w:t>grant pentru investiții acordate IMM-urilor</w:t>
      </w:r>
      <w:r w:rsidRPr="00C21CD5">
        <w:rPr>
          <w:rFonts w:ascii="Trebuchet MS" w:hAnsi="Trebuchet MS"/>
        </w:rPr>
        <w:t xml:space="preserve"> - valoare cuprinsă între 50.000 euro și 200.000 euro.</w:t>
      </w:r>
    </w:p>
    <w:p w14:paraId="258E18BF" w14:textId="77777777" w:rsidR="00841BA8" w:rsidRPr="00C21CD5" w:rsidRDefault="00FE0BF7" w:rsidP="00C21CD5">
      <w:pPr>
        <w:rPr>
          <w:rFonts w:ascii="Trebuchet MS" w:hAnsi="Trebuchet MS" w:cs="Calibri Light"/>
          <w:u w:val="single"/>
          <w:lang w:eastAsia="en-US"/>
        </w:rPr>
      </w:pPr>
      <w:r w:rsidRPr="00C21CD5">
        <w:rPr>
          <w:rFonts w:ascii="Trebuchet MS" w:hAnsi="Trebuchet MS"/>
        </w:rPr>
        <w:t xml:space="preserve">Solicitantul  va prezenta dovada  capacității financiare (extras de cont bancar, dovada unei linii/ contract de credit emise de bancă/ instituție financiar bancară, declarație din partea solicitantului etc.) pentru </w:t>
      </w:r>
      <w:r w:rsidR="006F381D" w:rsidRPr="00C21CD5">
        <w:rPr>
          <w:rFonts w:ascii="Trebuchet MS" w:hAnsi="Trebuchet MS"/>
        </w:rPr>
        <w:t>operațiunile</w:t>
      </w:r>
      <w:r w:rsidRPr="00C21CD5">
        <w:rPr>
          <w:rFonts w:ascii="Trebuchet MS" w:hAnsi="Trebuchet MS"/>
        </w:rPr>
        <w:t xml:space="preserve"> de tip b </w:t>
      </w:r>
      <w:r w:rsidR="006F381D" w:rsidRPr="00C21CD5">
        <w:rPr>
          <w:rFonts w:ascii="Trebuchet MS" w:hAnsi="Trebuchet MS"/>
        </w:rPr>
        <w:t>și</w:t>
      </w:r>
      <w:r w:rsidRPr="00C21CD5">
        <w:rPr>
          <w:rFonts w:ascii="Trebuchet MS" w:hAnsi="Trebuchet MS"/>
        </w:rPr>
        <w:t xml:space="preserve"> c aferente </w:t>
      </w:r>
      <w:r w:rsidR="006F381D" w:rsidRPr="00C21CD5">
        <w:rPr>
          <w:rFonts w:ascii="Trebuchet MS" w:hAnsi="Trebuchet MS"/>
        </w:rPr>
        <w:t>cofinanțării.</w:t>
      </w:r>
    </w:p>
    <w:p w14:paraId="57582DEE" w14:textId="77777777" w:rsidR="00841BA8" w:rsidRPr="00C21CD5" w:rsidRDefault="00223051" w:rsidP="00C21CD5">
      <w:pPr>
        <w:numPr>
          <w:ilvl w:val="0"/>
          <w:numId w:val="16"/>
        </w:numPr>
        <w:rPr>
          <w:rFonts w:ascii="Trebuchet MS" w:hAnsi="Trebuchet MS" w:cs="Calibri Light"/>
          <w:lang w:eastAsia="en-US"/>
        </w:rPr>
      </w:pPr>
      <w:r w:rsidRPr="00C21CD5">
        <w:rPr>
          <w:rFonts w:ascii="Trebuchet MS" w:hAnsi="Trebuchet MS" w:cs="Calibri Light"/>
          <w:lang w:eastAsia="en-US"/>
        </w:rPr>
        <w:t>Granturile pentru investiții nu includ cofinanțarea proprie a beneficiarilor stabilită în procent de minim 15% din valoarea grantului solicitat de către beneficiarii din regiunile mai puțin dezvoltate și 30% din valoarea grantului solicitat de către beneficiarii din regiunea București-Ilfov.</w:t>
      </w:r>
    </w:p>
    <w:p w14:paraId="6CE6D56E" w14:textId="77777777" w:rsidR="00841BA8" w:rsidRPr="00C21CD5" w:rsidRDefault="003B2ABE" w:rsidP="00C21CD5">
      <w:pPr>
        <w:numPr>
          <w:ilvl w:val="0"/>
          <w:numId w:val="16"/>
        </w:numPr>
        <w:rPr>
          <w:rFonts w:ascii="Trebuchet MS" w:hAnsi="Trebuchet MS" w:cs="Calibri Light"/>
          <w:lang w:eastAsia="en-US"/>
        </w:rPr>
      </w:pPr>
      <w:r>
        <w:rPr>
          <w:rFonts w:ascii="Trebuchet MS" w:hAnsi="Trebuchet MS"/>
        </w:rPr>
        <w:t>Beneficiarii</w:t>
      </w:r>
      <w:r w:rsidR="00644439" w:rsidRPr="00C21CD5">
        <w:rPr>
          <w:rFonts w:ascii="Trebuchet MS" w:hAnsi="Trebuchet MS"/>
        </w:rPr>
        <w:t xml:space="preserve"> </w:t>
      </w:r>
      <w:r w:rsidR="00223051" w:rsidRPr="00C21CD5">
        <w:rPr>
          <w:rFonts w:ascii="Trebuchet MS" w:hAnsi="Trebuchet MS"/>
        </w:rPr>
        <w:t xml:space="preserve">proiectelor de tip 1 </w:t>
      </w:r>
      <w:r w:rsidR="006F381D" w:rsidRPr="00C21CD5">
        <w:rPr>
          <w:rFonts w:ascii="Trebuchet MS" w:hAnsi="Trebuchet MS"/>
        </w:rPr>
        <w:t>și</w:t>
      </w:r>
      <w:r w:rsidR="00223051" w:rsidRPr="00C21CD5">
        <w:rPr>
          <w:rFonts w:ascii="Trebuchet MS" w:hAnsi="Trebuchet MS"/>
        </w:rPr>
        <w:t xml:space="preserve"> 2 capital de lucru, pot accesa </w:t>
      </w:r>
      <w:r w:rsidR="006F381D" w:rsidRPr="00C21CD5">
        <w:rPr>
          <w:rFonts w:ascii="Trebuchet MS" w:hAnsi="Trebuchet MS"/>
        </w:rPr>
        <w:t>și</w:t>
      </w:r>
      <w:r w:rsidR="00223051" w:rsidRPr="00C21CD5">
        <w:rPr>
          <w:rFonts w:ascii="Trebuchet MS" w:hAnsi="Trebuchet MS"/>
        </w:rPr>
        <w:t xml:space="preserve"> proiectul de tip 3.</w:t>
      </w:r>
    </w:p>
    <w:p w14:paraId="6E96D239" w14:textId="77777777" w:rsidR="00223051" w:rsidRPr="00C21CD5" w:rsidRDefault="005E6E9E" w:rsidP="00C21CD5">
      <w:pPr>
        <w:numPr>
          <w:ilvl w:val="0"/>
          <w:numId w:val="16"/>
        </w:numPr>
        <w:rPr>
          <w:rFonts w:ascii="Trebuchet MS" w:hAnsi="Trebuchet MS" w:cs="Calibri Light"/>
          <w:lang w:eastAsia="en-US"/>
        </w:rPr>
      </w:pPr>
      <w:proofErr w:type="spellStart"/>
      <w:r>
        <w:rPr>
          <w:rFonts w:ascii="Trebuchet MS" w:hAnsi="Trebuchet MS"/>
        </w:rPr>
        <w:t>Aplicanții</w:t>
      </w:r>
      <w:proofErr w:type="spellEnd"/>
      <w:r w:rsidR="00223051" w:rsidRPr="00C21CD5">
        <w:rPr>
          <w:rFonts w:ascii="Trebuchet MS" w:hAnsi="Trebuchet MS"/>
        </w:rPr>
        <w:t xml:space="preserve"> proiectelor de tip 1 nu pot aplica și în cadrul proiectelor de tip 2.</w:t>
      </w:r>
    </w:p>
    <w:p w14:paraId="2B0BB8E3" w14:textId="77777777" w:rsidR="00223051" w:rsidRPr="00C21CD5" w:rsidRDefault="00223051" w:rsidP="00A22C24">
      <w:pPr>
        <w:spacing w:before="120" w:after="0"/>
        <w:jc w:val="both"/>
        <w:rPr>
          <w:rFonts w:ascii="Trebuchet MS" w:hAnsi="Trebuchet MS" w:cs="Calibri Light"/>
          <w:lang w:eastAsia="en-US"/>
        </w:rPr>
      </w:pPr>
    </w:p>
    <w:p w14:paraId="7BC0B0C1" w14:textId="77777777" w:rsidR="00223051" w:rsidRPr="00C21CD5" w:rsidRDefault="00223051" w:rsidP="00A22C24">
      <w:pPr>
        <w:spacing w:before="120" w:after="0"/>
        <w:jc w:val="both"/>
        <w:rPr>
          <w:rFonts w:ascii="Trebuchet MS" w:hAnsi="Trebuchet MS" w:cs="Calibri Light"/>
          <w:u w:val="single"/>
          <w:lang w:eastAsia="en-US"/>
        </w:rPr>
      </w:pPr>
      <w:r w:rsidRPr="00C21CD5">
        <w:rPr>
          <w:rFonts w:ascii="Trebuchet MS" w:hAnsi="Trebuchet MS" w:cs="Calibri Light"/>
          <w:u w:val="single"/>
          <w:lang w:eastAsia="en-US"/>
        </w:rPr>
        <w:t>ATENȚIE!</w:t>
      </w:r>
    </w:p>
    <w:p w14:paraId="2A49E994" w14:textId="77777777" w:rsidR="00223051" w:rsidRPr="00C21CD5" w:rsidRDefault="00223051" w:rsidP="00E8158B">
      <w:pPr>
        <w:pStyle w:val="ListParagraph"/>
        <w:numPr>
          <w:ilvl w:val="0"/>
          <w:numId w:val="19"/>
        </w:numPr>
        <w:spacing w:before="120" w:after="0"/>
        <w:jc w:val="both"/>
        <w:rPr>
          <w:rFonts w:ascii="Trebuchet MS" w:hAnsi="Trebuchet MS" w:cs="Calibri Light"/>
          <w:lang w:eastAsia="en-US"/>
        </w:rPr>
      </w:pPr>
      <w:r w:rsidRPr="00C21CD5">
        <w:rPr>
          <w:rFonts w:ascii="Trebuchet MS" w:hAnsi="Trebuchet MS" w:cs="Calibri Light"/>
          <w:lang w:eastAsia="en-US"/>
        </w:rPr>
        <w:t>Pentru sectoarele agriculturii, pisciculturii și acvaculturii se aplică următoarele condiții:</w:t>
      </w:r>
    </w:p>
    <w:p w14:paraId="7092AA34" w14:textId="77777777" w:rsidR="00223051" w:rsidRPr="00C21CD5" w:rsidRDefault="00223051" w:rsidP="00E8158B">
      <w:pPr>
        <w:pStyle w:val="ListParagraph"/>
        <w:numPr>
          <w:ilvl w:val="0"/>
          <w:numId w:val="18"/>
        </w:numPr>
        <w:spacing w:before="120" w:after="0"/>
        <w:jc w:val="both"/>
        <w:rPr>
          <w:rFonts w:ascii="Trebuchet MS" w:hAnsi="Trebuchet MS" w:cs="Calibri Light"/>
          <w:lang w:eastAsia="en-US"/>
        </w:rPr>
      </w:pPr>
      <w:r w:rsidRPr="00C21CD5">
        <w:rPr>
          <w:rFonts w:ascii="Trebuchet MS" w:hAnsi="Trebuchet MS" w:cs="Calibri Light"/>
          <w:lang w:eastAsia="en-US"/>
        </w:rPr>
        <w:lastRenderedPageBreak/>
        <w:t>Grantul pentru capital de lucru/grantul pentru investiții acordate IMM-urilor nu depășește 120.000 euro pentru fiecare întreprindere care își desfășoară activitatea în sectorul pescuitului și acvaculturii sau 100.000 euro pentru fiecare întreprindere care își desfășoară activitatea în domeniul producției primare de produse agricole; toate sumele utilizate trebuie să fie brute, și anume înainte de deducerea impozitelor sau a altor taxe;</w:t>
      </w:r>
    </w:p>
    <w:p w14:paraId="45988C1E" w14:textId="77777777" w:rsidR="00223051" w:rsidRPr="00C21CD5" w:rsidRDefault="00C25012" w:rsidP="00E8158B">
      <w:pPr>
        <w:pStyle w:val="ListParagraph"/>
        <w:numPr>
          <w:ilvl w:val="0"/>
          <w:numId w:val="18"/>
        </w:numPr>
        <w:spacing w:before="120" w:after="0"/>
        <w:jc w:val="both"/>
        <w:rPr>
          <w:rFonts w:ascii="Trebuchet MS" w:hAnsi="Trebuchet MS" w:cs="Calibri Light"/>
          <w:lang w:eastAsia="en-US"/>
        </w:rPr>
      </w:pPr>
      <w:r w:rsidRPr="00C21CD5">
        <w:rPr>
          <w:rFonts w:ascii="Trebuchet MS" w:hAnsi="Trebuchet MS" w:cs="Calibri Light"/>
          <w:lang w:eastAsia="en-US"/>
        </w:rPr>
        <w:t>C</w:t>
      </w:r>
      <w:r w:rsidR="00223051" w:rsidRPr="00C21CD5">
        <w:rPr>
          <w:rFonts w:ascii="Trebuchet MS" w:hAnsi="Trebuchet MS" w:cs="Calibri Light"/>
          <w:lang w:eastAsia="en-US"/>
        </w:rPr>
        <w:t>uantumul grantului pentru capital de lucru/grantului pentru investiții acordate IMM-urilor acordat întreprinderilor care își desfășoară activitatea în domeniul producției primare de produse agricole nu trebuie stabilit pe baza prețului sau a cantității produselor introduse pe piață;</w:t>
      </w:r>
    </w:p>
    <w:p w14:paraId="0844453A" w14:textId="77777777" w:rsidR="00223051" w:rsidRPr="00C21CD5" w:rsidRDefault="00223051" w:rsidP="006B7AD3">
      <w:pPr>
        <w:numPr>
          <w:ilvl w:val="0"/>
          <w:numId w:val="19"/>
        </w:numPr>
        <w:tabs>
          <w:tab w:val="left" w:pos="0"/>
        </w:tabs>
        <w:spacing w:before="120" w:after="0"/>
        <w:jc w:val="both"/>
        <w:rPr>
          <w:rFonts w:ascii="Trebuchet MS" w:hAnsi="Trebuchet MS" w:cs="Calibri Light"/>
          <w:lang w:eastAsia="en-US"/>
        </w:rPr>
      </w:pPr>
      <w:r w:rsidRPr="00C21CD5">
        <w:rPr>
          <w:rFonts w:ascii="Trebuchet MS" w:hAnsi="Trebuchet MS" w:cs="Calibri Light"/>
          <w:lang w:eastAsia="en-US"/>
        </w:rPr>
        <w:t xml:space="preserve">Beneficiarii  prevăzuți la punctul 1.6. nu sunt în dificultate la 31 decembrie 2019, în sensul prevederilor din cadrul Schemei de ajutor de stat aprobată prin </w:t>
      </w:r>
      <w:r w:rsidR="00C21CD5" w:rsidRPr="00C21CD5">
        <w:rPr>
          <w:rFonts w:ascii="Trebuchet MS" w:hAnsi="Trebuchet MS" w:cs="Calibri Light"/>
        </w:rPr>
        <w:t>avizul Consiliului Concurenței referitor la notificarea Schemei de ajutor de stat privind Sprijinul pentru IMM-uri în vederea depășirii crizei economice generate de pandemia COVID-19 nr.10645/19.08.2020</w:t>
      </w:r>
      <w:r w:rsidRPr="00C21CD5">
        <w:rPr>
          <w:rFonts w:ascii="Trebuchet MS" w:hAnsi="Trebuchet MS" w:cs="Calibri Light"/>
          <w:lang w:eastAsia="en-US"/>
        </w:rPr>
        <w:t>, cu excepția PFA și CMI.</w:t>
      </w:r>
    </w:p>
    <w:p w14:paraId="3E206BE1" w14:textId="77777777" w:rsidR="00223051" w:rsidRPr="00C21CD5" w:rsidRDefault="00223051" w:rsidP="00D67C20">
      <w:pPr>
        <w:suppressAutoHyphens w:val="0"/>
        <w:autoSpaceDE w:val="0"/>
        <w:autoSpaceDN w:val="0"/>
        <w:adjustRightInd w:val="0"/>
        <w:spacing w:after="0"/>
        <w:jc w:val="both"/>
        <w:rPr>
          <w:rFonts w:ascii="Trebuchet MS" w:hAnsi="Trebuchet MS" w:cs="Calibri Light"/>
          <w:u w:val="single"/>
        </w:rPr>
      </w:pPr>
    </w:p>
    <w:p w14:paraId="7CD77E36" w14:textId="77777777" w:rsidR="00223051" w:rsidRPr="00C21CD5" w:rsidRDefault="00223051" w:rsidP="00E8158B">
      <w:pPr>
        <w:pStyle w:val="ListParagraph"/>
        <w:numPr>
          <w:ilvl w:val="1"/>
          <w:numId w:val="15"/>
        </w:numPr>
        <w:suppressAutoHyphens w:val="0"/>
        <w:spacing w:after="0"/>
        <w:jc w:val="both"/>
        <w:outlineLvl w:val="1"/>
        <w:rPr>
          <w:rFonts w:ascii="Trebuchet MS" w:hAnsi="Trebuchet MS" w:cs="Calibri Light"/>
          <w:b/>
          <w:bCs/>
          <w:lang w:eastAsia="en-US"/>
        </w:rPr>
      </w:pPr>
      <w:r w:rsidRPr="00C21CD5">
        <w:rPr>
          <w:rFonts w:ascii="Trebuchet MS" w:hAnsi="Trebuchet MS" w:cs="Calibri Light"/>
          <w:b/>
          <w:bCs/>
          <w:lang w:eastAsia="en-US"/>
        </w:rPr>
        <w:t>Rata de cofinanțare:</w:t>
      </w:r>
    </w:p>
    <w:p w14:paraId="7211D7E6" w14:textId="77777777" w:rsidR="00223051" w:rsidRPr="00C21CD5" w:rsidRDefault="00223051" w:rsidP="00D67C20">
      <w:pPr>
        <w:autoSpaceDE w:val="0"/>
        <w:spacing w:after="0" w:line="240" w:lineRule="auto"/>
        <w:jc w:val="both"/>
        <w:rPr>
          <w:rFonts w:ascii="Trebuchet MS" w:hAnsi="Trebuchet MS" w:cs="Calibri Light"/>
        </w:rPr>
      </w:pPr>
    </w:p>
    <w:p w14:paraId="31947D2E" w14:textId="77777777" w:rsidR="00223051" w:rsidRPr="00C21CD5" w:rsidRDefault="00223051" w:rsidP="00E8158B">
      <w:pPr>
        <w:numPr>
          <w:ilvl w:val="0"/>
          <w:numId w:val="20"/>
        </w:numPr>
        <w:autoSpaceDE w:val="0"/>
        <w:spacing w:after="0" w:line="240" w:lineRule="auto"/>
        <w:jc w:val="both"/>
        <w:rPr>
          <w:rFonts w:ascii="Trebuchet MS" w:hAnsi="Trebuchet MS" w:cs="Calibri Light"/>
        </w:rPr>
      </w:pPr>
      <w:proofErr w:type="spellStart"/>
      <w:r w:rsidRPr="00C21CD5">
        <w:rPr>
          <w:rFonts w:ascii="Trebuchet MS" w:hAnsi="Trebuchet MS" w:cs="Calibri Light"/>
          <w:b/>
        </w:rPr>
        <w:t>Microgrant</w:t>
      </w:r>
      <w:proofErr w:type="spellEnd"/>
      <w:r w:rsidRPr="00C21CD5">
        <w:rPr>
          <w:rFonts w:ascii="Trebuchet MS" w:hAnsi="Trebuchet MS" w:cs="Calibri Light"/>
        </w:rPr>
        <w:t xml:space="preserve"> – 0%;</w:t>
      </w:r>
    </w:p>
    <w:p w14:paraId="28931379" w14:textId="77777777" w:rsidR="00223051" w:rsidRPr="00C21CD5" w:rsidRDefault="00223051" w:rsidP="00E8158B">
      <w:pPr>
        <w:numPr>
          <w:ilvl w:val="0"/>
          <w:numId w:val="20"/>
        </w:numPr>
        <w:autoSpaceDE w:val="0"/>
        <w:spacing w:after="0" w:line="240" w:lineRule="auto"/>
        <w:jc w:val="both"/>
        <w:rPr>
          <w:rFonts w:ascii="Trebuchet MS" w:hAnsi="Trebuchet MS" w:cs="Calibri Light"/>
        </w:rPr>
      </w:pPr>
      <w:r w:rsidRPr="00C21CD5">
        <w:rPr>
          <w:rFonts w:ascii="Trebuchet MS" w:hAnsi="Trebuchet MS" w:cs="Calibri Light"/>
          <w:b/>
        </w:rPr>
        <w:t>Granturi pentru capital de lucru</w:t>
      </w:r>
      <w:r w:rsidRPr="00C21CD5">
        <w:rPr>
          <w:rFonts w:ascii="Trebuchet MS" w:hAnsi="Trebuchet MS" w:cs="Calibri Light"/>
        </w:rPr>
        <w:t xml:space="preserve"> – minim 15% din valoarea grantului;</w:t>
      </w:r>
    </w:p>
    <w:p w14:paraId="2D5EC08E" w14:textId="77777777" w:rsidR="00223051" w:rsidRPr="00C21CD5" w:rsidRDefault="00223051" w:rsidP="00390B72">
      <w:pPr>
        <w:numPr>
          <w:ilvl w:val="0"/>
          <w:numId w:val="20"/>
        </w:numPr>
        <w:autoSpaceDE w:val="0"/>
        <w:spacing w:after="0" w:line="240" w:lineRule="auto"/>
        <w:jc w:val="both"/>
        <w:rPr>
          <w:rFonts w:ascii="Trebuchet MS" w:hAnsi="Trebuchet MS" w:cs="Calibri Light"/>
        </w:rPr>
      </w:pPr>
      <w:r w:rsidRPr="00C21CD5">
        <w:rPr>
          <w:rFonts w:ascii="Trebuchet MS" w:hAnsi="Trebuchet MS" w:cs="Calibri Light"/>
          <w:b/>
        </w:rPr>
        <w:t xml:space="preserve">Granturile pentru investiții acordate IMM-urilor </w:t>
      </w:r>
      <w:r w:rsidRPr="00C21CD5">
        <w:rPr>
          <w:rFonts w:ascii="Trebuchet MS" w:hAnsi="Trebuchet MS" w:cs="Calibri Light"/>
        </w:rPr>
        <w:t>– minim 30% din valoarea grantului pentru regiunea București – Ilfov, minim 15% din valoarea grantului pentru restul regiunilor (beneficiarii se vor împărți astfel: pentru București-Ilfov 15%, iar pentru cele 7 regiuni mai puțin dezvoltate 85%).</w:t>
      </w:r>
    </w:p>
    <w:p w14:paraId="270DD8E3" w14:textId="77777777" w:rsidR="00223051" w:rsidRPr="00C21CD5" w:rsidRDefault="00223051" w:rsidP="00C21CD5">
      <w:pPr>
        <w:autoSpaceDE w:val="0"/>
        <w:spacing w:after="0" w:line="240" w:lineRule="auto"/>
        <w:ind w:left="360"/>
        <w:jc w:val="both"/>
        <w:rPr>
          <w:rFonts w:ascii="Trebuchet MS" w:hAnsi="Trebuchet MS" w:cs="Calibri Light"/>
        </w:rPr>
      </w:pPr>
    </w:p>
    <w:p w14:paraId="59463303" w14:textId="77777777" w:rsidR="00C25012" w:rsidRPr="00C21CD5" w:rsidRDefault="00C25012" w:rsidP="00C25012">
      <w:pPr>
        <w:autoSpaceDE w:val="0"/>
        <w:spacing w:after="0" w:line="240" w:lineRule="auto"/>
        <w:ind w:left="360"/>
        <w:jc w:val="both"/>
        <w:rPr>
          <w:rFonts w:ascii="Trebuchet MS" w:hAnsi="Trebuchet MS" w:cs="Calibri Light"/>
        </w:rPr>
      </w:pPr>
      <w:r w:rsidRPr="00C21CD5">
        <w:rPr>
          <w:rFonts w:ascii="Trebuchet MS" w:hAnsi="Trebuchet MS" w:cs="Calibri Light"/>
        </w:rPr>
        <w:t>ATENŢIE!</w:t>
      </w:r>
    </w:p>
    <w:p w14:paraId="751FDCEB" w14:textId="77777777" w:rsidR="00223051" w:rsidRPr="00C21CD5" w:rsidRDefault="00C25012" w:rsidP="00C21CD5">
      <w:pPr>
        <w:autoSpaceDE w:val="0"/>
        <w:spacing w:after="0" w:line="240" w:lineRule="auto"/>
        <w:ind w:left="360"/>
        <w:jc w:val="both"/>
        <w:rPr>
          <w:rFonts w:ascii="Trebuchet MS" w:hAnsi="Trebuchet MS" w:cs="Calibri Light"/>
        </w:rPr>
      </w:pPr>
      <w:r w:rsidRPr="00C21CD5">
        <w:rPr>
          <w:rFonts w:ascii="Trebuchet MS" w:hAnsi="Trebuchet MS" w:cs="Calibri Light"/>
        </w:rPr>
        <w:t>So</w:t>
      </w:r>
      <w:r w:rsidR="00682AA5">
        <w:rPr>
          <w:rFonts w:ascii="Trebuchet MS" w:hAnsi="Trebuchet MS" w:cs="Calibri Light"/>
        </w:rPr>
        <w:t xml:space="preserve">licitantul  va prezenta dovada </w:t>
      </w:r>
      <w:r w:rsidRPr="00C21CD5">
        <w:rPr>
          <w:rFonts w:ascii="Trebuchet MS" w:hAnsi="Trebuchet MS" w:cs="Calibri Light"/>
        </w:rPr>
        <w:t xml:space="preserve">capacității financiare (extras de cont bancar, dovada unei linii/ contract de credit emise de bancă/ instituție financiar bancară, </w:t>
      </w:r>
      <w:proofErr w:type="spellStart"/>
      <w:r w:rsidRPr="00C21CD5">
        <w:rPr>
          <w:rFonts w:ascii="Trebuchet MS" w:hAnsi="Trebuchet MS" w:cs="Calibri Light"/>
        </w:rPr>
        <w:t>declaraţie</w:t>
      </w:r>
      <w:proofErr w:type="spellEnd"/>
      <w:r w:rsidRPr="00C21CD5">
        <w:rPr>
          <w:rFonts w:ascii="Trebuchet MS" w:hAnsi="Trebuchet MS" w:cs="Calibri Light"/>
        </w:rPr>
        <w:t xml:space="preserve"> din partea solicitantului etc.) pentru asigurarea </w:t>
      </w:r>
      <w:proofErr w:type="spellStart"/>
      <w:r w:rsidRPr="00C21CD5">
        <w:rPr>
          <w:rFonts w:ascii="Trebuchet MS" w:hAnsi="Trebuchet MS" w:cs="Calibri Light"/>
        </w:rPr>
        <w:t>cofinanţării</w:t>
      </w:r>
      <w:proofErr w:type="spellEnd"/>
      <w:r w:rsidR="00682AA5">
        <w:rPr>
          <w:rFonts w:ascii="Trebuchet MS" w:hAnsi="Trebuchet MS" w:cs="Calibri Light"/>
        </w:rPr>
        <w:t xml:space="preserve">. </w:t>
      </w:r>
      <w:r w:rsidR="00614BF6">
        <w:rPr>
          <w:rFonts w:ascii="Trebuchet MS" w:hAnsi="Trebuchet MS" w:cs="Calibri Light"/>
        </w:rPr>
        <w:t>În situația în care se utilizează declarația din partea solicitantului, c</w:t>
      </w:r>
      <w:r w:rsidR="00682AA5" w:rsidRPr="00682AA5">
        <w:rPr>
          <w:rFonts w:ascii="Trebuchet MS" w:hAnsi="Trebuchet MS" w:cs="Calibri Light"/>
        </w:rPr>
        <w:t>ofinanțarea se asigură de către beneficiar odată cu efectuarea plăților în cadrul contractului de acordare a ajutorului de stat.</w:t>
      </w:r>
      <w:r w:rsidR="00223051" w:rsidRPr="00C21CD5">
        <w:rPr>
          <w:rFonts w:ascii="Trebuchet MS" w:hAnsi="Trebuchet MS" w:cs="Calibri Light"/>
        </w:rPr>
        <w:tab/>
      </w:r>
    </w:p>
    <w:p w14:paraId="626B139D" w14:textId="77777777" w:rsidR="00223051" w:rsidRPr="00C21CD5" w:rsidRDefault="00223051" w:rsidP="002666F1">
      <w:pPr>
        <w:autoSpaceDE w:val="0"/>
        <w:spacing w:after="0" w:line="240" w:lineRule="auto"/>
        <w:ind w:left="360"/>
        <w:jc w:val="both"/>
        <w:rPr>
          <w:rFonts w:ascii="Trebuchet MS" w:hAnsi="Trebuchet MS" w:cs="Calibri Light"/>
        </w:rPr>
      </w:pPr>
    </w:p>
    <w:p w14:paraId="40DC4BC5" w14:textId="77777777" w:rsidR="00223051" w:rsidRPr="00C21CD5" w:rsidRDefault="00223051" w:rsidP="00E8158B">
      <w:pPr>
        <w:pStyle w:val="ListParagraph"/>
        <w:numPr>
          <w:ilvl w:val="1"/>
          <w:numId w:val="15"/>
        </w:numPr>
        <w:suppressAutoHyphens w:val="0"/>
        <w:spacing w:after="0"/>
        <w:jc w:val="both"/>
        <w:outlineLvl w:val="1"/>
        <w:rPr>
          <w:rFonts w:ascii="Trebuchet MS" w:hAnsi="Trebuchet MS" w:cs="Calibri Light"/>
          <w:b/>
          <w:bCs/>
          <w:lang w:eastAsia="en-US"/>
        </w:rPr>
      </w:pPr>
      <w:bookmarkStart w:id="42" w:name="_Toc468191569"/>
      <w:bookmarkStart w:id="43" w:name="_Toc468191653"/>
      <w:bookmarkStart w:id="44" w:name="_Toc488072262"/>
      <w:bookmarkStart w:id="45" w:name="_Toc47606326"/>
      <w:r w:rsidRPr="00C21CD5">
        <w:rPr>
          <w:rFonts w:ascii="Trebuchet MS" w:hAnsi="Trebuchet MS" w:cs="Calibri Light"/>
          <w:b/>
          <w:bCs/>
          <w:lang w:eastAsia="en-US"/>
        </w:rPr>
        <w:t>Durata de implementare a proiectelor</w:t>
      </w:r>
      <w:bookmarkEnd w:id="42"/>
      <w:bookmarkEnd w:id="43"/>
      <w:bookmarkEnd w:id="44"/>
      <w:bookmarkEnd w:id="45"/>
      <w:r w:rsidRPr="00C21CD5">
        <w:rPr>
          <w:rFonts w:ascii="Trebuchet MS" w:hAnsi="Trebuchet MS" w:cs="Calibri Light"/>
          <w:b/>
          <w:bCs/>
          <w:lang w:eastAsia="en-US"/>
        </w:rPr>
        <w:t xml:space="preserve"> </w:t>
      </w:r>
    </w:p>
    <w:p w14:paraId="5E53A752" w14:textId="77777777" w:rsidR="00C25012" w:rsidRPr="00C21CD5" w:rsidRDefault="00223051" w:rsidP="002666F1">
      <w:pPr>
        <w:spacing w:before="120" w:after="120"/>
        <w:jc w:val="both"/>
        <w:rPr>
          <w:rFonts w:ascii="Trebuchet MS" w:hAnsi="Trebuchet MS" w:cs="Calibri Light"/>
        </w:rPr>
      </w:pPr>
      <w:r w:rsidRPr="00C21CD5">
        <w:rPr>
          <w:rFonts w:ascii="Trebuchet MS" w:hAnsi="Trebuchet MS" w:cs="Calibri Light"/>
        </w:rPr>
        <w:t xml:space="preserve">Durata maximă de implementare a unui proiect (inclusiv realizarea cheltuielilor </w:t>
      </w:r>
      <w:proofErr w:type="spellStart"/>
      <w:r w:rsidRPr="00C21CD5">
        <w:rPr>
          <w:rFonts w:ascii="Trebuchet MS" w:hAnsi="Trebuchet MS" w:cs="Calibri Light"/>
        </w:rPr>
        <w:t>şi</w:t>
      </w:r>
      <w:proofErr w:type="spellEnd"/>
      <w:r w:rsidRPr="00C21CD5">
        <w:rPr>
          <w:rFonts w:ascii="Trebuchet MS" w:hAnsi="Trebuchet MS" w:cs="Calibri Light"/>
        </w:rPr>
        <w:t xml:space="preserve"> depunerea cererilor de rambursare) este de</w:t>
      </w:r>
      <w:r w:rsidR="00C25012" w:rsidRPr="00C21CD5">
        <w:rPr>
          <w:rFonts w:ascii="Trebuchet MS" w:hAnsi="Trebuchet MS" w:cs="Calibri Light"/>
        </w:rPr>
        <w:t>:</w:t>
      </w:r>
    </w:p>
    <w:p w14:paraId="4A46DE10" w14:textId="77777777" w:rsidR="00C25012" w:rsidRPr="00C21CD5" w:rsidRDefault="00C25012" w:rsidP="00C21CD5">
      <w:pPr>
        <w:numPr>
          <w:ilvl w:val="0"/>
          <w:numId w:val="46"/>
        </w:numPr>
        <w:spacing w:before="120" w:after="120"/>
        <w:jc w:val="both"/>
        <w:rPr>
          <w:rFonts w:ascii="Trebuchet MS" w:hAnsi="Trebuchet MS" w:cs="Calibri Light"/>
        </w:rPr>
      </w:pPr>
      <w:r w:rsidRPr="00C21CD5">
        <w:rPr>
          <w:rFonts w:ascii="Trebuchet MS" w:hAnsi="Trebuchet MS" w:cs="Calibri Light"/>
        </w:rPr>
        <w:t xml:space="preserve">90 de zile pentru tipul de proiect aferent </w:t>
      </w:r>
      <w:proofErr w:type="spellStart"/>
      <w:r w:rsidRPr="00C21CD5">
        <w:rPr>
          <w:rFonts w:ascii="Trebuchet MS" w:hAnsi="Trebuchet MS" w:cs="Calibri Light"/>
        </w:rPr>
        <w:t>operaţiunii</w:t>
      </w:r>
      <w:proofErr w:type="spellEnd"/>
      <w:r w:rsidRPr="00C21CD5">
        <w:rPr>
          <w:rFonts w:ascii="Trebuchet MS" w:hAnsi="Trebuchet MS" w:cs="Calibri Light"/>
        </w:rPr>
        <w:t xml:space="preserve"> a)</w:t>
      </w:r>
    </w:p>
    <w:p w14:paraId="1BC1ED86" w14:textId="77777777" w:rsidR="00C25012" w:rsidRPr="00C21CD5" w:rsidRDefault="00C25012" w:rsidP="00C21CD5">
      <w:pPr>
        <w:numPr>
          <w:ilvl w:val="0"/>
          <w:numId w:val="46"/>
        </w:numPr>
        <w:spacing w:before="120" w:after="120"/>
        <w:jc w:val="both"/>
        <w:rPr>
          <w:rFonts w:ascii="Trebuchet MS" w:hAnsi="Trebuchet MS" w:cs="Calibri Light"/>
        </w:rPr>
      </w:pPr>
      <w:r w:rsidRPr="00C21CD5">
        <w:rPr>
          <w:rFonts w:ascii="Trebuchet MS" w:hAnsi="Trebuchet MS" w:cs="Calibri Light"/>
        </w:rPr>
        <w:t xml:space="preserve">180 de zile pentru tipul de proiect aferent </w:t>
      </w:r>
      <w:proofErr w:type="spellStart"/>
      <w:r w:rsidRPr="00C21CD5">
        <w:rPr>
          <w:rFonts w:ascii="Trebuchet MS" w:hAnsi="Trebuchet MS" w:cs="Calibri Light"/>
        </w:rPr>
        <w:t>operaţiunii</w:t>
      </w:r>
      <w:proofErr w:type="spellEnd"/>
      <w:r w:rsidRPr="00C21CD5">
        <w:rPr>
          <w:rFonts w:ascii="Trebuchet MS" w:hAnsi="Trebuchet MS" w:cs="Calibri Light"/>
        </w:rPr>
        <w:t xml:space="preserve"> b)</w:t>
      </w:r>
    </w:p>
    <w:p w14:paraId="79C1DBC2" w14:textId="77777777" w:rsidR="00223051" w:rsidRPr="00C21CD5" w:rsidRDefault="00223051" w:rsidP="00C21CD5">
      <w:pPr>
        <w:numPr>
          <w:ilvl w:val="0"/>
          <w:numId w:val="46"/>
        </w:numPr>
        <w:spacing w:before="120" w:after="120"/>
        <w:jc w:val="both"/>
        <w:rPr>
          <w:rFonts w:ascii="Trebuchet MS" w:hAnsi="Trebuchet MS" w:cs="Calibri Light"/>
          <w:b/>
          <w:bCs/>
        </w:rPr>
      </w:pPr>
      <w:r w:rsidRPr="00C21CD5">
        <w:rPr>
          <w:rFonts w:ascii="Trebuchet MS" w:hAnsi="Trebuchet MS" w:cs="Calibri Light"/>
        </w:rPr>
        <w:t xml:space="preserve">12 de luni </w:t>
      </w:r>
      <w:r w:rsidR="00C25012" w:rsidRPr="00C21CD5">
        <w:rPr>
          <w:rFonts w:ascii="Trebuchet MS" w:hAnsi="Trebuchet MS" w:cs="Calibri Light"/>
        </w:rPr>
        <w:t xml:space="preserve">pentru tipul de proiect aferent </w:t>
      </w:r>
      <w:proofErr w:type="spellStart"/>
      <w:r w:rsidR="00C25012" w:rsidRPr="00C21CD5">
        <w:rPr>
          <w:rFonts w:ascii="Trebuchet MS" w:hAnsi="Trebuchet MS" w:cs="Calibri Light"/>
        </w:rPr>
        <w:t>operaţiunii</w:t>
      </w:r>
      <w:proofErr w:type="spellEnd"/>
      <w:r w:rsidR="00C25012" w:rsidRPr="00C21CD5">
        <w:rPr>
          <w:rFonts w:ascii="Trebuchet MS" w:hAnsi="Trebuchet MS" w:cs="Calibri Light"/>
        </w:rPr>
        <w:t xml:space="preserve"> c) </w:t>
      </w:r>
      <w:proofErr w:type="spellStart"/>
      <w:r w:rsidRPr="00C21CD5">
        <w:rPr>
          <w:rFonts w:ascii="Trebuchet MS" w:hAnsi="Trebuchet MS" w:cs="Calibri Light"/>
        </w:rPr>
        <w:t>şi</w:t>
      </w:r>
      <w:proofErr w:type="spellEnd"/>
      <w:r w:rsidRPr="00C21CD5">
        <w:rPr>
          <w:rFonts w:ascii="Trebuchet MS" w:hAnsi="Trebuchet MS" w:cs="Calibri Light"/>
        </w:rPr>
        <w:t xml:space="preserve"> se stabilește de solicitant în funcție de complexitatea proiectului. Perioada de implementare a proiectului se poate majora peste durata de 12 luni, în baza unei justificări temeinice a beneficiarului, rezultată din procesul de implementare.</w:t>
      </w:r>
    </w:p>
    <w:p w14:paraId="1D189684" w14:textId="77777777" w:rsidR="00223051" w:rsidRPr="00C21CD5" w:rsidRDefault="00223051" w:rsidP="002666F1">
      <w:pPr>
        <w:autoSpaceDE w:val="0"/>
        <w:spacing w:after="0" w:line="240" w:lineRule="auto"/>
        <w:ind w:left="360"/>
        <w:jc w:val="both"/>
        <w:rPr>
          <w:rFonts w:ascii="Trebuchet MS" w:hAnsi="Trebuchet MS" w:cs="Calibri Light"/>
        </w:rPr>
      </w:pPr>
    </w:p>
    <w:p w14:paraId="5353154D" w14:textId="77777777" w:rsidR="00223051" w:rsidRPr="00C21CD5" w:rsidRDefault="00223051" w:rsidP="002666F1">
      <w:pPr>
        <w:autoSpaceDE w:val="0"/>
        <w:spacing w:after="0" w:line="240" w:lineRule="auto"/>
        <w:ind w:left="360"/>
        <w:jc w:val="both"/>
        <w:rPr>
          <w:rFonts w:ascii="Trebuchet MS" w:hAnsi="Trebuchet MS" w:cs="Calibri Light"/>
        </w:rPr>
      </w:pPr>
    </w:p>
    <w:p w14:paraId="35651286" w14:textId="77777777" w:rsidR="00223051" w:rsidRPr="00C21CD5" w:rsidRDefault="00223051" w:rsidP="00C215B8">
      <w:pPr>
        <w:spacing w:line="240" w:lineRule="auto"/>
        <w:jc w:val="both"/>
        <w:outlineLvl w:val="0"/>
        <w:rPr>
          <w:rFonts w:ascii="Trebuchet MS" w:hAnsi="Trebuchet MS" w:cs="Calibri Light"/>
        </w:rPr>
      </w:pPr>
      <w:bookmarkStart w:id="46" w:name="_Toc468191570"/>
      <w:bookmarkStart w:id="47" w:name="_Toc468191654"/>
      <w:bookmarkStart w:id="48" w:name="_Toc47606327"/>
      <w:r w:rsidRPr="00C21CD5">
        <w:rPr>
          <w:rFonts w:ascii="Trebuchet MS" w:hAnsi="Trebuchet MS" w:cs="Calibri Light"/>
          <w:b/>
          <w:bCs/>
        </w:rPr>
        <w:t>CAPITOLUL 2. REGULI PENTRU ACORDAREA FINANŢĂRII</w:t>
      </w:r>
      <w:bookmarkEnd w:id="46"/>
      <w:bookmarkEnd w:id="47"/>
      <w:bookmarkEnd w:id="48"/>
    </w:p>
    <w:p w14:paraId="01847992" w14:textId="77777777" w:rsidR="00223051" w:rsidRPr="00C21CD5" w:rsidRDefault="00223051" w:rsidP="00C215B8">
      <w:pPr>
        <w:spacing w:before="120" w:after="120" w:line="240" w:lineRule="auto"/>
        <w:jc w:val="both"/>
        <w:outlineLvl w:val="1"/>
        <w:rPr>
          <w:rFonts w:ascii="Trebuchet MS" w:hAnsi="Trebuchet MS" w:cs="Calibri Light"/>
          <w:b/>
          <w:bCs/>
        </w:rPr>
      </w:pPr>
      <w:bookmarkStart w:id="49" w:name="_Toc468191571"/>
      <w:bookmarkStart w:id="50" w:name="_Toc468191655"/>
      <w:bookmarkStart w:id="51" w:name="_Toc488072263"/>
    </w:p>
    <w:p w14:paraId="5238962D" w14:textId="77777777" w:rsidR="00223051" w:rsidRPr="00C21CD5" w:rsidRDefault="00223051" w:rsidP="00C215B8">
      <w:pPr>
        <w:spacing w:before="120" w:after="120" w:line="240" w:lineRule="auto"/>
        <w:jc w:val="both"/>
        <w:outlineLvl w:val="1"/>
        <w:rPr>
          <w:rFonts w:ascii="Trebuchet MS" w:hAnsi="Trebuchet MS" w:cs="Calibri Light"/>
        </w:rPr>
      </w:pPr>
      <w:bookmarkStart w:id="52" w:name="_Toc47606328"/>
      <w:r w:rsidRPr="00C21CD5">
        <w:rPr>
          <w:rFonts w:ascii="Trebuchet MS" w:hAnsi="Trebuchet MS" w:cs="Calibri Light"/>
          <w:b/>
          <w:bCs/>
        </w:rPr>
        <w:t>2.1 Eligibilitatea solicitantului</w:t>
      </w:r>
      <w:bookmarkEnd w:id="49"/>
      <w:bookmarkEnd w:id="50"/>
      <w:bookmarkEnd w:id="51"/>
      <w:r w:rsidRPr="00C21CD5">
        <w:rPr>
          <w:rFonts w:ascii="Trebuchet MS" w:hAnsi="Trebuchet MS" w:cs="Calibri Light"/>
          <w:b/>
          <w:bCs/>
        </w:rPr>
        <w:t xml:space="preserve"> </w:t>
      </w:r>
      <w:bookmarkEnd w:id="52"/>
    </w:p>
    <w:p w14:paraId="5FE628C5" w14:textId="77777777" w:rsidR="00223051" w:rsidRPr="00C21CD5" w:rsidRDefault="00223051" w:rsidP="00BB6DD7">
      <w:pPr>
        <w:tabs>
          <w:tab w:val="left" w:pos="1100"/>
        </w:tabs>
        <w:autoSpaceDE w:val="0"/>
        <w:spacing w:after="0"/>
        <w:jc w:val="both"/>
        <w:rPr>
          <w:rFonts w:ascii="Trebuchet MS" w:hAnsi="Trebuchet MS" w:cs="Calibri Light"/>
        </w:rPr>
      </w:pPr>
    </w:p>
    <w:p w14:paraId="1BB6EC81" w14:textId="77777777" w:rsidR="00223051" w:rsidRPr="00C21CD5" w:rsidRDefault="00223051" w:rsidP="00BB6DD7">
      <w:pPr>
        <w:tabs>
          <w:tab w:val="left" w:pos="1100"/>
        </w:tabs>
        <w:autoSpaceDE w:val="0"/>
        <w:spacing w:after="0"/>
        <w:jc w:val="both"/>
        <w:rPr>
          <w:rFonts w:ascii="Trebuchet MS" w:hAnsi="Trebuchet MS" w:cs="Calibri Light"/>
        </w:rPr>
      </w:pPr>
      <w:r w:rsidRPr="00C21CD5">
        <w:rPr>
          <w:rFonts w:ascii="Trebuchet MS" w:hAnsi="Trebuchet MS" w:cs="Calibri Light"/>
        </w:rPr>
        <w:t xml:space="preserve">Poate beneficia de </w:t>
      </w:r>
      <w:proofErr w:type="spellStart"/>
      <w:r w:rsidRPr="00C21CD5">
        <w:rPr>
          <w:rFonts w:ascii="Trebuchet MS" w:hAnsi="Trebuchet MS" w:cs="Calibri Light"/>
        </w:rPr>
        <w:t>finanţare</w:t>
      </w:r>
      <w:proofErr w:type="spellEnd"/>
      <w:r w:rsidRPr="00C21CD5">
        <w:rPr>
          <w:rFonts w:ascii="Trebuchet MS" w:hAnsi="Trebuchet MS" w:cs="Calibri Light"/>
        </w:rPr>
        <w:t xml:space="preserve"> nerambursabilă solicitantul care îndeplinește cumulativ criteriile de eligibilitate, prevăzute </w:t>
      </w:r>
      <w:r w:rsidR="00004563" w:rsidRPr="00C21CD5">
        <w:rPr>
          <w:rFonts w:ascii="Trebuchet MS" w:hAnsi="Trebuchet MS" w:cs="Calibri Light"/>
        </w:rPr>
        <w:t>de OUG nr.130/2020.</w:t>
      </w:r>
    </w:p>
    <w:p w14:paraId="539BC9A8" w14:textId="77777777" w:rsidR="00223051" w:rsidRPr="00C21CD5" w:rsidRDefault="00223051" w:rsidP="00BB6DD7">
      <w:pPr>
        <w:tabs>
          <w:tab w:val="left" w:pos="1100"/>
        </w:tabs>
        <w:autoSpaceDE w:val="0"/>
        <w:spacing w:after="0"/>
        <w:jc w:val="both"/>
        <w:rPr>
          <w:rFonts w:ascii="Trebuchet MS" w:hAnsi="Trebuchet MS" w:cs="Calibri Light"/>
        </w:rPr>
      </w:pPr>
    </w:p>
    <w:p w14:paraId="1A942619" w14:textId="77777777" w:rsidR="00223051" w:rsidRPr="00C21CD5" w:rsidRDefault="00223051">
      <w:pPr>
        <w:suppressAutoHyphens w:val="0"/>
        <w:spacing w:after="160" w:line="259" w:lineRule="auto"/>
        <w:rPr>
          <w:rFonts w:ascii="Trebuchet MS" w:hAnsi="Trebuchet MS" w:cs="Calibri Light"/>
          <w:b/>
          <w:bCs/>
        </w:rPr>
      </w:pPr>
    </w:p>
    <w:p w14:paraId="40864E6B" w14:textId="77777777" w:rsidR="00223051" w:rsidRPr="00C21CD5" w:rsidRDefault="00223051" w:rsidP="00E8158B">
      <w:pPr>
        <w:pStyle w:val="ListParagraph"/>
        <w:numPr>
          <w:ilvl w:val="1"/>
          <w:numId w:val="5"/>
        </w:numPr>
        <w:spacing w:before="120" w:after="120" w:line="240" w:lineRule="auto"/>
        <w:jc w:val="both"/>
        <w:outlineLvl w:val="1"/>
        <w:rPr>
          <w:rFonts w:ascii="Trebuchet MS" w:hAnsi="Trebuchet MS" w:cs="Calibri Light"/>
          <w:b/>
          <w:bCs/>
        </w:rPr>
      </w:pPr>
      <w:proofErr w:type="spellStart"/>
      <w:r w:rsidRPr="00C21CD5">
        <w:rPr>
          <w:rFonts w:ascii="Trebuchet MS" w:hAnsi="Trebuchet MS" w:cs="Calibri Light"/>
          <w:b/>
          <w:bCs/>
        </w:rPr>
        <w:t>Condiţii</w:t>
      </w:r>
      <w:proofErr w:type="spellEnd"/>
      <w:r w:rsidRPr="00C21CD5">
        <w:rPr>
          <w:rFonts w:ascii="Trebuchet MS" w:hAnsi="Trebuchet MS" w:cs="Calibri Light"/>
          <w:b/>
          <w:bCs/>
        </w:rPr>
        <w:t xml:space="preserve"> generale de eligibilitate a cheltuielilor</w:t>
      </w:r>
    </w:p>
    <w:p w14:paraId="7B7B47B1" w14:textId="77777777" w:rsidR="00223051" w:rsidRPr="00C21CD5" w:rsidRDefault="00223051" w:rsidP="008772A0">
      <w:pPr>
        <w:spacing w:after="0" w:line="240" w:lineRule="auto"/>
        <w:jc w:val="both"/>
        <w:rPr>
          <w:rFonts w:ascii="Trebuchet MS" w:hAnsi="Trebuchet MS" w:cs="Calibri Light"/>
        </w:rPr>
      </w:pPr>
    </w:p>
    <w:p w14:paraId="437A55ED" w14:textId="77777777" w:rsidR="00223051" w:rsidRPr="00C21CD5" w:rsidRDefault="00223051" w:rsidP="008772A0">
      <w:pPr>
        <w:spacing w:before="120" w:after="0"/>
        <w:jc w:val="both"/>
        <w:rPr>
          <w:rFonts w:ascii="Trebuchet MS" w:hAnsi="Trebuchet MS" w:cs="Calibri Light"/>
        </w:rPr>
      </w:pPr>
      <w:r w:rsidRPr="00C21CD5">
        <w:rPr>
          <w:rFonts w:ascii="Trebuchet MS" w:hAnsi="Trebuchet MS" w:cs="Calibri Light"/>
        </w:rPr>
        <w:t xml:space="preserve">Indiferent de tipul proiectului, toate cheltuielile realizate trebuie să respecte cumulativ următoarele </w:t>
      </w:r>
      <w:proofErr w:type="spellStart"/>
      <w:r w:rsidRPr="00C21CD5">
        <w:rPr>
          <w:rFonts w:ascii="Trebuchet MS" w:hAnsi="Trebuchet MS" w:cs="Calibri Light"/>
        </w:rPr>
        <w:t>condiţii</w:t>
      </w:r>
      <w:proofErr w:type="spellEnd"/>
      <w:r w:rsidRPr="00C21CD5">
        <w:rPr>
          <w:rFonts w:ascii="Trebuchet MS" w:hAnsi="Trebuchet MS" w:cs="Calibri Light"/>
        </w:rPr>
        <w:t xml:space="preserve"> generale de eligibilitate, conform Comunicării a Comisiei cadru temporar pentru măsuri de ajutor de stat  de sprijinire a economiei în contextul actualei epidemii de covid-19 (versiune consolidată) cum a fost adoptat la 19 martie 2020 [C(2020)1863], și versiunile autentice ale modificărilor aduse acestuia, C(2020)2215 din 3 aprilie 2020, C(2020)3156 din 8 mai 2020 și C(2020)4509 din 29 iunie 2020, Hotărârii Guvernului nr. 399/2015 privind regulile de eligibilitate a cheltuielilor efectuate în cadrul </w:t>
      </w:r>
      <w:proofErr w:type="spellStart"/>
      <w:r w:rsidRPr="00C21CD5">
        <w:rPr>
          <w:rFonts w:ascii="Trebuchet MS" w:hAnsi="Trebuchet MS" w:cs="Calibri Light"/>
        </w:rPr>
        <w:t>operaţiunilor</w:t>
      </w:r>
      <w:proofErr w:type="spellEnd"/>
      <w:r w:rsidRPr="00C21CD5">
        <w:rPr>
          <w:rFonts w:ascii="Trebuchet MS" w:hAnsi="Trebuchet MS" w:cs="Calibri Light"/>
        </w:rPr>
        <w:t xml:space="preserve"> </w:t>
      </w:r>
      <w:proofErr w:type="spellStart"/>
      <w:r w:rsidRPr="00C21CD5">
        <w:rPr>
          <w:rFonts w:ascii="Trebuchet MS" w:hAnsi="Trebuchet MS" w:cs="Calibri Light"/>
        </w:rPr>
        <w:t>finanţate</w:t>
      </w:r>
      <w:proofErr w:type="spellEnd"/>
      <w:r w:rsidRPr="00C21CD5">
        <w:rPr>
          <w:rFonts w:ascii="Trebuchet MS" w:hAnsi="Trebuchet MS" w:cs="Calibri Light"/>
        </w:rPr>
        <w:t xml:space="preserve"> prin Fondul European de Dezvoltare Regională, Fondul Social European </w:t>
      </w:r>
      <w:proofErr w:type="spellStart"/>
      <w:r w:rsidRPr="00C21CD5">
        <w:rPr>
          <w:rFonts w:ascii="Trebuchet MS" w:hAnsi="Trebuchet MS" w:cs="Calibri Light"/>
        </w:rPr>
        <w:t>şi</w:t>
      </w:r>
      <w:proofErr w:type="spellEnd"/>
      <w:r w:rsidRPr="00C21CD5">
        <w:rPr>
          <w:rFonts w:ascii="Trebuchet MS" w:hAnsi="Trebuchet MS" w:cs="Calibri Light"/>
        </w:rPr>
        <w:t xml:space="preserve"> Fondul de Coeziune 2014-2020, cu modificările </w:t>
      </w:r>
      <w:proofErr w:type="spellStart"/>
      <w:r w:rsidRPr="00C21CD5">
        <w:rPr>
          <w:rFonts w:ascii="Trebuchet MS" w:hAnsi="Trebuchet MS" w:cs="Calibri Light"/>
        </w:rPr>
        <w:t>şi</w:t>
      </w:r>
      <w:proofErr w:type="spellEnd"/>
      <w:r w:rsidRPr="00C21CD5">
        <w:rPr>
          <w:rFonts w:ascii="Trebuchet MS" w:hAnsi="Trebuchet MS" w:cs="Calibri Light"/>
        </w:rPr>
        <w:t xml:space="preserve"> completările ulterioare:</w:t>
      </w:r>
    </w:p>
    <w:p w14:paraId="473F2C0E" w14:textId="77777777" w:rsidR="00223051" w:rsidRPr="00C21CD5" w:rsidRDefault="00223051" w:rsidP="008772A0">
      <w:pPr>
        <w:pStyle w:val="NormalWeb"/>
        <w:numPr>
          <w:ilvl w:val="0"/>
          <w:numId w:val="1"/>
        </w:numPr>
        <w:spacing w:before="120" w:after="0" w:line="276" w:lineRule="auto"/>
        <w:jc w:val="both"/>
        <w:rPr>
          <w:rFonts w:ascii="Trebuchet MS" w:hAnsi="Trebuchet MS" w:cs="Calibri Light"/>
          <w:sz w:val="22"/>
          <w:szCs w:val="22"/>
          <w:lang w:val="ro-RO"/>
        </w:rPr>
      </w:pPr>
      <w:r w:rsidRPr="00C21CD5">
        <w:rPr>
          <w:rFonts w:ascii="Trebuchet MS" w:hAnsi="Trebuchet MS" w:cs="Calibri Light"/>
          <w:sz w:val="22"/>
          <w:szCs w:val="22"/>
          <w:lang w:val="ro-RO"/>
        </w:rPr>
        <w:t xml:space="preserve">să fie angajate de către beneficiarul final al ajutorului de stat </w:t>
      </w:r>
      <w:proofErr w:type="spellStart"/>
      <w:r w:rsidRPr="00C21CD5">
        <w:rPr>
          <w:rFonts w:ascii="Trebuchet MS" w:hAnsi="Trebuchet MS" w:cs="Calibri Light"/>
          <w:sz w:val="22"/>
          <w:szCs w:val="22"/>
          <w:lang w:val="ro-RO"/>
        </w:rPr>
        <w:t>şi</w:t>
      </w:r>
      <w:proofErr w:type="spellEnd"/>
      <w:r w:rsidRPr="00C21CD5">
        <w:rPr>
          <w:rFonts w:ascii="Trebuchet MS" w:hAnsi="Trebuchet MS" w:cs="Calibri Light"/>
          <w:sz w:val="22"/>
          <w:szCs w:val="22"/>
          <w:lang w:val="ro-RO"/>
        </w:rPr>
        <w:t xml:space="preserve"> plătite de acesta în condițiile legii între 1 februarie 2020 </w:t>
      </w:r>
      <w:proofErr w:type="spellStart"/>
      <w:r w:rsidRPr="00C21CD5">
        <w:rPr>
          <w:rFonts w:ascii="Trebuchet MS" w:hAnsi="Trebuchet MS" w:cs="Calibri Light"/>
          <w:sz w:val="22"/>
          <w:szCs w:val="22"/>
          <w:lang w:val="ro-RO"/>
        </w:rPr>
        <w:t>şi</w:t>
      </w:r>
      <w:proofErr w:type="spellEnd"/>
      <w:r w:rsidRPr="00C21CD5">
        <w:rPr>
          <w:rFonts w:ascii="Trebuchet MS" w:hAnsi="Trebuchet MS" w:cs="Calibri Light"/>
          <w:sz w:val="22"/>
          <w:szCs w:val="22"/>
          <w:lang w:val="ro-RO"/>
        </w:rPr>
        <w:t xml:space="preserve"> 31 decembrie 2023 [...];</w:t>
      </w:r>
    </w:p>
    <w:p w14:paraId="5D89EF73" w14:textId="77777777" w:rsidR="00223051" w:rsidRPr="00C21CD5" w:rsidRDefault="00223051" w:rsidP="008772A0">
      <w:pPr>
        <w:pStyle w:val="NormalWeb"/>
        <w:numPr>
          <w:ilvl w:val="0"/>
          <w:numId w:val="1"/>
        </w:numPr>
        <w:spacing w:before="120" w:after="0" w:line="276" w:lineRule="auto"/>
        <w:jc w:val="both"/>
        <w:rPr>
          <w:rFonts w:ascii="Trebuchet MS" w:hAnsi="Trebuchet MS" w:cs="Calibri Light"/>
          <w:sz w:val="22"/>
          <w:szCs w:val="22"/>
          <w:lang w:val="ro-RO"/>
        </w:rPr>
      </w:pPr>
      <w:r w:rsidRPr="00C21CD5">
        <w:rPr>
          <w:rFonts w:ascii="Trebuchet MS" w:hAnsi="Trebuchet MS" w:cs="Calibri Light"/>
          <w:sz w:val="22"/>
          <w:szCs w:val="22"/>
          <w:lang w:val="ro-RO"/>
        </w:rPr>
        <w:t xml:space="preserve">să fie </w:t>
      </w:r>
      <w:proofErr w:type="spellStart"/>
      <w:r w:rsidRPr="00C21CD5">
        <w:rPr>
          <w:rFonts w:ascii="Trebuchet MS" w:hAnsi="Trebuchet MS" w:cs="Calibri Light"/>
          <w:sz w:val="22"/>
          <w:szCs w:val="22"/>
          <w:lang w:val="ro-RO"/>
        </w:rPr>
        <w:t>însoţite</w:t>
      </w:r>
      <w:proofErr w:type="spellEnd"/>
      <w:r w:rsidRPr="00C21CD5">
        <w:rPr>
          <w:rFonts w:ascii="Trebuchet MS" w:hAnsi="Trebuchet MS" w:cs="Calibri Light"/>
          <w:sz w:val="22"/>
          <w:szCs w:val="22"/>
          <w:lang w:val="ro-RO"/>
        </w:rPr>
        <w:t xml:space="preserve"> de facturi emise în conformitate cu prevederile </w:t>
      </w:r>
      <w:proofErr w:type="spellStart"/>
      <w:r w:rsidRPr="00C21CD5">
        <w:rPr>
          <w:rFonts w:ascii="Trebuchet MS" w:hAnsi="Trebuchet MS" w:cs="Calibri Light"/>
          <w:sz w:val="22"/>
          <w:szCs w:val="22"/>
          <w:lang w:val="ro-RO"/>
        </w:rPr>
        <w:t>legislaţiei</w:t>
      </w:r>
      <w:proofErr w:type="spellEnd"/>
      <w:r w:rsidRPr="00C21CD5">
        <w:rPr>
          <w:rFonts w:ascii="Trebuchet MS" w:hAnsi="Trebuchet MS" w:cs="Calibri Light"/>
          <w:sz w:val="22"/>
          <w:szCs w:val="22"/>
          <w:lang w:val="ro-RO"/>
        </w:rPr>
        <w:t xml:space="preserve"> </w:t>
      </w:r>
      <w:proofErr w:type="spellStart"/>
      <w:r w:rsidRPr="00C21CD5">
        <w:rPr>
          <w:rFonts w:ascii="Trebuchet MS" w:hAnsi="Trebuchet MS" w:cs="Calibri Light"/>
          <w:sz w:val="22"/>
          <w:szCs w:val="22"/>
          <w:lang w:val="ro-RO"/>
        </w:rPr>
        <w:t>naţionale</w:t>
      </w:r>
      <w:proofErr w:type="spellEnd"/>
      <w:r w:rsidRPr="00C21CD5">
        <w:rPr>
          <w:rFonts w:ascii="Trebuchet MS" w:hAnsi="Trebuchet MS" w:cs="Calibri Light"/>
          <w:sz w:val="22"/>
          <w:szCs w:val="22"/>
          <w:lang w:val="ro-RO"/>
        </w:rPr>
        <w:t xml:space="preserve"> sau a statului în care acestea au fost emise ori de alte documente contabile pe baza cărora se înregistrează obligația de plată și de documente justificative privind efectuarea plății și realitatea cheltuielii efectuate, pe baza cărora cheltuielile să poată fi verificate/controlate/auditate cu respectarea prevederilor art. 131 alin. (2) </w:t>
      </w:r>
      <w:proofErr w:type="spellStart"/>
      <w:r w:rsidRPr="00C21CD5">
        <w:rPr>
          <w:rFonts w:ascii="Trebuchet MS" w:hAnsi="Trebuchet MS" w:cs="Calibri Light"/>
          <w:sz w:val="22"/>
          <w:szCs w:val="22"/>
          <w:lang w:val="ro-RO"/>
        </w:rPr>
        <w:t>şi</w:t>
      </w:r>
      <w:proofErr w:type="spellEnd"/>
      <w:r w:rsidRPr="00C21CD5">
        <w:rPr>
          <w:rFonts w:ascii="Trebuchet MS" w:hAnsi="Trebuchet MS" w:cs="Calibri Light"/>
          <w:sz w:val="22"/>
          <w:szCs w:val="22"/>
          <w:lang w:val="ro-RO"/>
        </w:rPr>
        <w:t xml:space="preserve"> (4) din Regulamentul (UE) nr. 1303/2013;</w:t>
      </w:r>
    </w:p>
    <w:p w14:paraId="0FB3EADE" w14:textId="77777777" w:rsidR="00223051" w:rsidRPr="00C21CD5" w:rsidRDefault="00223051" w:rsidP="008772A0">
      <w:pPr>
        <w:pStyle w:val="NormalWeb"/>
        <w:numPr>
          <w:ilvl w:val="0"/>
          <w:numId w:val="1"/>
        </w:numPr>
        <w:spacing w:before="120" w:after="0" w:line="276" w:lineRule="auto"/>
        <w:jc w:val="both"/>
        <w:rPr>
          <w:rFonts w:ascii="Trebuchet MS" w:hAnsi="Trebuchet MS" w:cs="Calibri Light"/>
          <w:sz w:val="22"/>
          <w:szCs w:val="22"/>
          <w:lang w:val="ro-RO"/>
        </w:rPr>
      </w:pPr>
      <w:r w:rsidRPr="00C21CD5">
        <w:rPr>
          <w:rFonts w:ascii="Trebuchet MS" w:hAnsi="Trebuchet MS" w:cs="Calibri Light"/>
          <w:sz w:val="22"/>
          <w:szCs w:val="22"/>
          <w:lang w:val="ro-RO"/>
        </w:rPr>
        <w:t>să fie în conformitate cu prevederile programului;</w:t>
      </w:r>
    </w:p>
    <w:p w14:paraId="04460332" w14:textId="77777777" w:rsidR="00223051" w:rsidRPr="00C21CD5" w:rsidRDefault="00223051" w:rsidP="008772A0">
      <w:pPr>
        <w:pStyle w:val="NormalWeb"/>
        <w:numPr>
          <w:ilvl w:val="0"/>
          <w:numId w:val="1"/>
        </w:numPr>
        <w:spacing w:before="120" w:after="0" w:line="276" w:lineRule="auto"/>
        <w:jc w:val="both"/>
        <w:rPr>
          <w:rFonts w:ascii="Trebuchet MS" w:hAnsi="Trebuchet MS" w:cs="Calibri Light"/>
          <w:sz w:val="22"/>
          <w:szCs w:val="22"/>
          <w:lang w:val="ro-RO"/>
        </w:rPr>
      </w:pPr>
      <w:r w:rsidRPr="00C21CD5">
        <w:rPr>
          <w:rFonts w:ascii="Trebuchet MS" w:hAnsi="Trebuchet MS" w:cs="Calibri Light"/>
          <w:sz w:val="22"/>
          <w:szCs w:val="22"/>
          <w:lang w:val="ro-RO"/>
        </w:rPr>
        <w:t xml:space="preserve">să fie cuprinse în Contractul de </w:t>
      </w:r>
      <w:proofErr w:type="spellStart"/>
      <w:r w:rsidRPr="00C21CD5">
        <w:rPr>
          <w:rFonts w:ascii="Trebuchet MS" w:hAnsi="Trebuchet MS" w:cs="Calibri Light"/>
          <w:sz w:val="22"/>
          <w:szCs w:val="22"/>
          <w:lang w:val="ro-RO"/>
        </w:rPr>
        <w:t>finanţare</w:t>
      </w:r>
      <w:proofErr w:type="spellEnd"/>
      <w:r w:rsidRPr="00C21CD5">
        <w:rPr>
          <w:rFonts w:ascii="Trebuchet MS" w:hAnsi="Trebuchet MS" w:cs="Calibri Light"/>
          <w:sz w:val="22"/>
          <w:szCs w:val="22"/>
          <w:lang w:val="ro-RO"/>
        </w:rPr>
        <w:t xml:space="preserve">, încheiat de către MEEMA și </w:t>
      </w:r>
      <w:r w:rsidRPr="00C21CD5">
        <w:rPr>
          <w:rFonts w:ascii="Trebuchet MS" w:hAnsi="Trebuchet MS"/>
          <w:lang w:val="ro-RO"/>
        </w:rPr>
        <w:t>AIMMAIPE</w:t>
      </w:r>
      <w:r w:rsidRPr="00C21CD5">
        <w:rPr>
          <w:rFonts w:ascii="Trebuchet MS" w:hAnsi="Trebuchet MS" w:cs="Calibri Light"/>
          <w:sz w:val="22"/>
          <w:szCs w:val="22"/>
          <w:lang w:val="ro-RO"/>
        </w:rPr>
        <w:t xml:space="preserve"> și beneficiarul final al ajutorului de stat pentru aprobarea </w:t>
      </w:r>
      <w:proofErr w:type="spellStart"/>
      <w:r w:rsidRPr="00C21CD5">
        <w:rPr>
          <w:rFonts w:ascii="Trebuchet MS" w:hAnsi="Trebuchet MS" w:cs="Calibri Light"/>
          <w:sz w:val="22"/>
          <w:szCs w:val="22"/>
          <w:lang w:val="ro-RO"/>
        </w:rPr>
        <w:t>operaţiunii</w:t>
      </w:r>
      <w:proofErr w:type="spellEnd"/>
      <w:r w:rsidRPr="00C21CD5">
        <w:rPr>
          <w:rFonts w:ascii="Trebuchet MS" w:hAnsi="Trebuchet MS" w:cs="Calibri Light"/>
          <w:sz w:val="22"/>
          <w:szCs w:val="22"/>
          <w:lang w:val="ro-RO"/>
        </w:rPr>
        <w:t xml:space="preserve"> cu respectarea art. 65 alin.(11), art. 70,</w:t>
      </w:r>
      <w:r w:rsidRPr="00C21CD5">
        <w:rPr>
          <w:rFonts w:ascii="Trebuchet MS" w:hAnsi="Trebuchet MS" w:cs="Calibri Light"/>
          <w:sz w:val="22"/>
          <w:szCs w:val="22"/>
          <w:lang w:val="ro-RO" w:eastAsia="en-US"/>
        </w:rPr>
        <w:t xml:space="preserve"> </w:t>
      </w:r>
      <w:r w:rsidRPr="00C21CD5">
        <w:rPr>
          <w:rFonts w:ascii="Trebuchet MS" w:hAnsi="Trebuchet MS" w:cs="Calibri Light"/>
          <w:sz w:val="22"/>
          <w:szCs w:val="22"/>
          <w:lang w:val="ro-RO"/>
        </w:rPr>
        <w:t xml:space="preserve">art.71, art. 125 alin.(1) și art.140 din </w:t>
      </w:r>
      <w:hyperlink r:id="rId10" w:history="1">
        <w:r w:rsidRPr="00C21CD5">
          <w:rPr>
            <w:rFonts w:ascii="Trebuchet MS" w:hAnsi="Trebuchet MS" w:cs="Calibri Light"/>
            <w:sz w:val="22"/>
            <w:szCs w:val="22"/>
            <w:lang w:val="ro-RO"/>
          </w:rPr>
          <w:t>Regulamentul (UE) nr. 1303/2013</w:t>
        </w:r>
      </w:hyperlink>
      <w:r w:rsidRPr="00C21CD5">
        <w:rPr>
          <w:rFonts w:ascii="Trebuchet MS" w:hAnsi="Trebuchet MS" w:cs="Calibri Light"/>
          <w:sz w:val="22"/>
          <w:szCs w:val="22"/>
          <w:lang w:val="ro-RO"/>
        </w:rPr>
        <w:t>;</w:t>
      </w:r>
    </w:p>
    <w:p w14:paraId="0CF53FA7" w14:textId="77777777" w:rsidR="00223051" w:rsidRPr="00C21CD5" w:rsidRDefault="00223051" w:rsidP="008772A0">
      <w:pPr>
        <w:pStyle w:val="NormalWeb"/>
        <w:numPr>
          <w:ilvl w:val="0"/>
          <w:numId w:val="1"/>
        </w:numPr>
        <w:spacing w:before="120" w:after="0" w:line="276" w:lineRule="auto"/>
        <w:jc w:val="both"/>
        <w:rPr>
          <w:rFonts w:ascii="Trebuchet MS" w:hAnsi="Trebuchet MS" w:cs="Calibri Light"/>
          <w:sz w:val="22"/>
          <w:szCs w:val="22"/>
          <w:lang w:val="ro-RO"/>
        </w:rPr>
      </w:pPr>
      <w:r w:rsidRPr="00C21CD5">
        <w:rPr>
          <w:rFonts w:ascii="Trebuchet MS" w:hAnsi="Trebuchet MS" w:cs="Calibri Light"/>
          <w:sz w:val="22"/>
          <w:szCs w:val="22"/>
          <w:lang w:val="ro-RO"/>
        </w:rPr>
        <w:t xml:space="preserve">să fie rezonabilă și necesară realizării operațiunii; </w:t>
      </w:r>
    </w:p>
    <w:p w14:paraId="37979CC5" w14:textId="77777777" w:rsidR="00223051" w:rsidRPr="00C21CD5" w:rsidRDefault="00223051" w:rsidP="008772A0">
      <w:pPr>
        <w:pStyle w:val="NormalWeb"/>
        <w:numPr>
          <w:ilvl w:val="0"/>
          <w:numId w:val="1"/>
        </w:numPr>
        <w:spacing w:before="120" w:after="0" w:line="276" w:lineRule="auto"/>
        <w:jc w:val="both"/>
        <w:rPr>
          <w:rFonts w:ascii="Trebuchet MS" w:hAnsi="Trebuchet MS" w:cs="Calibri Light"/>
          <w:sz w:val="22"/>
          <w:szCs w:val="22"/>
          <w:lang w:val="ro-RO"/>
        </w:rPr>
      </w:pPr>
      <w:r w:rsidRPr="00C21CD5">
        <w:rPr>
          <w:rFonts w:ascii="Trebuchet MS" w:hAnsi="Trebuchet MS" w:cs="Calibri Light"/>
          <w:sz w:val="22"/>
          <w:szCs w:val="22"/>
          <w:lang w:val="ro-RO"/>
        </w:rPr>
        <w:t xml:space="preserve">să respecte prevederile </w:t>
      </w:r>
      <w:proofErr w:type="spellStart"/>
      <w:r w:rsidRPr="00C21CD5">
        <w:rPr>
          <w:rFonts w:ascii="Trebuchet MS" w:hAnsi="Trebuchet MS" w:cs="Calibri Light"/>
          <w:sz w:val="22"/>
          <w:szCs w:val="22"/>
          <w:lang w:val="ro-RO"/>
        </w:rPr>
        <w:t>legislaţiei</w:t>
      </w:r>
      <w:proofErr w:type="spellEnd"/>
      <w:r w:rsidRPr="00C21CD5">
        <w:rPr>
          <w:rFonts w:ascii="Trebuchet MS" w:hAnsi="Trebuchet MS" w:cs="Calibri Light"/>
          <w:sz w:val="22"/>
          <w:szCs w:val="22"/>
          <w:lang w:val="ro-RO"/>
        </w:rPr>
        <w:t xml:space="preserve"> comunitare </w:t>
      </w:r>
      <w:proofErr w:type="spellStart"/>
      <w:r w:rsidRPr="00C21CD5">
        <w:rPr>
          <w:rFonts w:ascii="Trebuchet MS" w:hAnsi="Trebuchet MS" w:cs="Calibri Light"/>
          <w:sz w:val="22"/>
          <w:szCs w:val="22"/>
          <w:lang w:val="ro-RO"/>
        </w:rPr>
        <w:t>şi</w:t>
      </w:r>
      <w:proofErr w:type="spellEnd"/>
      <w:r w:rsidRPr="00C21CD5">
        <w:rPr>
          <w:rFonts w:ascii="Trebuchet MS" w:hAnsi="Trebuchet MS" w:cs="Calibri Light"/>
          <w:sz w:val="22"/>
          <w:szCs w:val="22"/>
          <w:lang w:val="ro-RO"/>
        </w:rPr>
        <w:t xml:space="preserve"> </w:t>
      </w:r>
      <w:proofErr w:type="spellStart"/>
      <w:r w:rsidRPr="00C21CD5">
        <w:rPr>
          <w:rFonts w:ascii="Trebuchet MS" w:hAnsi="Trebuchet MS" w:cs="Calibri Light"/>
          <w:sz w:val="22"/>
          <w:szCs w:val="22"/>
          <w:lang w:val="ro-RO"/>
        </w:rPr>
        <w:t>naţionale</w:t>
      </w:r>
      <w:proofErr w:type="spellEnd"/>
      <w:r w:rsidRPr="00C21CD5">
        <w:rPr>
          <w:rFonts w:ascii="Trebuchet MS" w:hAnsi="Trebuchet MS" w:cs="Calibri Light"/>
          <w:sz w:val="22"/>
          <w:szCs w:val="22"/>
          <w:lang w:val="ro-RO"/>
        </w:rPr>
        <w:t xml:space="preserve"> aplicabile;</w:t>
      </w:r>
    </w:p>
    <w:p w14:paraId="4E6606C2" w14:textId="77777777" w:rsidR="00223051" w:rsidRPr="00C21CD5" w:rsidRDefault="00223051" w:rsidP="008772A0">
      <w:pPr>
        <w:pStyle w:val="NormalWeb"/>
        <w:numPr>
          <w:ilvl w:val="0"/>
          <w:numId w:val="1"/>
        </w:numPr>
        <w:spacing w:before="120" w:after="0" w:line="276" w:lineRule="auto"/>
        <w:jc w:val="both"/>
        <w:rPr>
          <w:rFonts w:ascii="Trebuchet MS" w:hAnsi="Trebuchet MS" w:cs="Calibri Light"/>
          <w:sz w:val="22"/>
          <w:szCs w:val="22"/>
          <w:lang w:val="ro-RO"/>
        </w:rPr>
      </w:pPr>
      <w:r w:rsidRPr="00C21CD5">
        <w:rPr>
          <w:rFonts w:ascii="Trebuchet MS" w:hAnsi="Trebuchet MS" w:cs="Calibri Light"/>
          <w:sz w:val="22"/>
          <w:szCs w:val="22"/>
          <w:lang w:val="ro-RO"/>
        </w:rPr>
        <w:t xml:space="preserve">sunt înregistrate în contabilitatea beneficiarului final al ajutorului de stat, cu respectarea prevederilor art. 67 din Regulamentul (UE) nr. 1.303/2013. </w:t>
      </w:r>
    </w:p>
    <w:p w14:paraId="3B1E2E79" w14:textId="77777777" w:rsidR="00223051" w:rsidRPr="00C21CD5" w:rsidRDefault="00223051" w:rsidP="00A91D40">
      <w:pPr>
        <w:pStyle w:val="NormalWeb"/>
        <w:spacing w:before="120" w:after="0" w:line="276" w:lineRule="auto"/>
        <w:ind w:left="720"/>
        <w:jc w:val="both"/>
        <w:rPr>
          <w:rFonts w:ascii="Trebuchet MS" w:hAnsi="Trebuchet MS" w:cs="Calibri Light"/>
          <w:sz w:val="22"/>
          <w:szCs w:val="22"/>
          <w:lang w:val="ro-RO"/>
        </w:rPr>
      </w:pPr>
    </w:p>
    <w:p w14:paraId="0FE9A450" w14:textId="77777777" w:rsidR="00223051" w:rsidRPr="00C21CD5" w:rsidRDefault="00223051" w:rsidP="00A91D40">
      <w:pPr>
        <w:pStyle w:val="NormalWeb"/>
        <w:spacing w:before="120" w:after="0" w:line="276" w:lineRule="auto"/>
        <w:ind w:left="720"/>
        <w:jc w:val="both"/>
        <w:rPr>
          <w:rFonts w:ascii="Trebuchet MS" w:hAnsi="Trebuchet MS" w:cs="Calibri Light"/>
          <w:sz w:val="22"/>
          <w:szCs w:val="22"/>
          <w:lang w:val="ro-RO"/>
        </w:rPr>
      </w:pPr>
    </w:p>
    <w:p w14:paraId="11514810" w14:textId="77777777" w:rsidR="00223051" w:rsidRPr="00C21CD5" w:rsidRDefault="00223051" w:rsidP="00A91D40">
      <w:pPr>
        <w:pStyle w:val="NormalWeb"/>
        <w:spacing w:before="120" w:after="0" w:line="276" w:lineRule="auto"/>
        <w:ind w:left="720"/>
        <w:jc w:val="both"/>
        <w:rPr>
          <w:rFonts w:ascii="Trebuchet MS" w:hAnsi="Trebuchet MS" w:cs="Calibri Light"/>
          <w:sz w:val="22"/>
          <w:szCs w:val="22"/>
          <w:lang w:val="ro-RO"/>
        </w:rPr>
      </w:pPr>
    </w:p>
    <w:p w14:paraId="76464DB9" w14:textId="77777777" w:rsidR="00B67678" w:rsidRPr="00C21CD5" w:rsidRDefault="00223051" w:rsidP="00B67678">
      <w:pPr>
        <w:numPr>
          <w:ilvl w:val="1"/>
          <w:numId w:val="5"/>
        </w:numPr>
        <w:rPr>
          <w:rFonts w:ascii="Trebuchet MS" w:hAnsi="Trebuchet MS" w:cs="Calibri Light"/>
          <w:b/>
          <w:bCs/>
        </w:rPr>
      </w:pPr>
      <w:proofErr w:type="spellStart"/>
      <w:r w:rsidRPr="00C21CD5">
        <w:rPr>
          <w:rFonts w:ascii="Trebuchet MS" w:hAnsi="Trebuchet MS" w:cs="Calibri Light"/>
          <w:b/>
          <w:bCs/>
        </w:rPr>
        <w:t>Condiţii</w:t>
      </w:r>
      <w:proofErr w:type="spellEnd"/>
      <w:r w:rsidRPr="00C21CD5">
        <w:rPr>
          <w:rFonts w:ascii="Trebuchet MS" w:hAnsi="Trebuchet MS" w:cs="Calibri Light"/>
          <w:b/>
          <w:bCs/>
        </w:rPr>
        <w:t xml:space="preserve"> specifice </w:t>
      </w:r>
      <w:r w:rsidR="00B67678" w:rsidRPr="00C21CD5">
        <w:rPr>
          <w:rFonts w:ascii="Trebuchet MS" w:hAnsi="Trebuchet MS" w:cs="Calibri Light"/>
          <w:b/>
          <w:bCs/>
        </w:rPr>
        <w:t xml:space="preserve"> de eligibilitate a cheltuielilor</w:t>
      </w:r>
    </w:p>
    <w:p w14:paraId="0220B017" w14:textId="77777777" w:rsidR="00223051" w:rsidRPr="00C21CD5" w:rsidRDefault="00223051" w:rsidP="00E8158B">
      <w:pPr>
        <w:pStyle w:val="ListParagraph1"/>
        <w:numPr>
          <w:ilvl w:val="0"/>
          <w:numId w:val="22"/>
        </w:numPr>
        <w:spacing w:before="120" w:after="0" w:line="240" w:lineRule="auto"/>
        <w:jc w:val="both"/>
        <w:rPr>
          <w:rStyle w:val="ln2articol1"/>
          <w:rFonts w:ascii="Trebuchet MS" w:hAnsi="Trebuchet MS" w:cs="Calibri Light"/>
          <w:bCs/>
          <w:lang w:eastAsia="ro-RO"/>
        </w:rPr>
      </w:pPr>
      <w:proofErr w:type="spellStart"/>
      <w:r w:rsidRPr="00C21CD5">
        <w:rPr>
          <w:rStyle w:val="ln2articol1"/>
          <w:rFonts w:ascii="Trebuchet MS" w:hAnsi="Trebuchet MS" w:cs="Calibri Light"/>
          <w:b w:val="0"/>
          <w:lang w:eastAsia="ro-RO"/>
        </w:rPr>
        <w:t>Investiţia</w:t>
      </w:r>
      <w:proofErr w:type="spellEnd"/>
      <w:r w:rsidRPr="00C21CD5">
        <w:rPr>
          <w:rStyle w:val="ln2articol1"/>
          <w:rFonts w:ascii="Trebuchet MS" w:hAnsi="Trebuchet MS" w:cs="Calibri Light"/>
          <w:b w:val="0"/>
          <w:lang w:eastAsia="ro-RO"/>
        </w:rPr>
        <w:t xml:space="preserve"> trebuie să fie </w:t>
      </w:r>
      <w:proofErr w:type="spellStart"/>
      <w:r w:rsidRPr="00C21CD5">
        <w:rPr>
          <w:rStyle w:val="ln2articol1"/>
          <w:rFonts w:ascii="Trebuchet MS" w:hAnsi="Trebuchet MS" w:cs="Calibri Light"/>
          <w:b w:val="0"/>
          <w:lang w:eastAsia="ro-RO"/>
        </w:rPr>
        <w:t>menţinută</w:t>
      </w:r>
      <w:proofErr w:type="spellEnd"/>
      <w:r w:rsidRPr="00C21CD5">
        <w:rPr>
          <w:rStyle w:val="ln2articol1"/>
          <w:rFonts w:ascii="Trebuchet MS" w:hAnsi="Trebuchet MS" w:cs="Calibri Light"/>
          <w:b w:val="0"/>
          <w:lang w:eastAsia="ro-RO"/>
        </w:rPr>
        <w:t>,</w:t>
      </w:r>
      <w:r w:rsidRPr="00C21CD5">
        <w:rPr>
          <w:rStyle w:val="ln2articol1"/>
          <w:rFonts w:ascii="Trebuchet MS" w:hAnsi="Trebuchet MS" w:cs="Calibri Light"/>
          <w:b w:val="0"/>
          <w:bCs/>
          <w:lang w:eastAsia="ro-RO"/>
        </w:rPr>
        <w:t xml:space="preserve"> funcțională și utilizată</w:t>
      </w:r>
      <w:r w:rsidRPr="00C21CD5">
        <w:rPr>
          <w:rStyle w:val="ln2articol1"/>
          <w:rFonts w:ascii="Trebuchet MS" w:hAnsi="Trebuchet MS" w:cs="Calibri Light"/>
          <w:b w:val="0"/>
          <w:lang w:eastAsia="ro-RO"/>
        </w:rPr>
        <w:t xml:space="preserve"> în regiunea beneficiară pentru minimum 3 ani </w:t>
      </w:r>
      <w:r w:rsidRPr="00C21CD5">
        <w:rPr>
          <w:rFonts w:ascii="Trebuchet MS" w:hAnsi="Trebuchet MS" w:cs="Calibri Light"/>
        </w:rPr>
        <w:t>de la efectuarea plății finale către beneficiar</w:t>
      </w:r>
      <w:r w:rsidRPr="00C21CD5">
        <w:rPr>
          <w:rStyle w:val="ln2articol1"/>
          <w:rFonts w:ascii="Trebuchet MS" w:hAnsi="Trebuchet MS" w:cs="Calibri Light"/>
          <w:b w:val="0"/>
          <w:lang w:eastAsia="ro-RO"/>
        </w:rPr>
        <w:t xml:space="preserve">. </w:t>
      </w:r>
    </w:p>
    <w:p w14:paraId="3B101BD3" w14:textId="77777777" w:rsidR="00223051" w:rsidRPr="00C21CD5" w:rsidRDefault="00223051" w:rsidP="00E8158B">
      <w:pPr>
        <w:numPr>
          <w:ilvl w:val="0"/>
          <w:numId w:val="22"/>
        </w:numPr>
        <w:autoSpaceDE w:val="0"/>
        <w:spacing w:before="120" w:after="0" w:line="240" w:lineRule="auto"/>
        <w:jc w:val="both"/>
        <w:rPr>
          <w:rStyle w:val="ln2articol1"/>
          <w:rFonts w:ascii="Trebuchet MS" w:hAnsi="Trebuchet MS" w:cs="Calibri Light"/>
          <w:b w:val="0"/>
          <w:lang w:eastAsia="ro-RO"/>
        </w:rPr>
      </w:pPr>
      <w:r w:rsidRPr="00C21CD5">
        <w:rPr>
          <w:rStyle w:val="ln2articol1"/>
          <w:rFonts w:ascii="Trebuchet MS" w:hAnsi="Trebuchet MS" w:cs="Calibri Light"/>
          <w:bCs/>
          <w:lang w:eastAsia="ro-RO"/>
        </w:rPr>
        <w:t>Nu sunt permise</w:t>
      </w:r>
      <w:r w:rsidRPr="00C21CD5">
        <w:rPr>
          <w:rStyle w:val="ln2articol1"/>
          <w:rFonts w:ascii="Trebuchet MS" w:hAnsi="Trebuchet MS" w:cs="Calibri Light"/>
          <w:b w:val="0"/>
          <w:lang w:eastAsia="ro-RO"/>
        </w:rPr>
        <w:t xml:space="preserve"> </w:t>
      </w:r>
      <w:proofErr w:type="spellStart"/>
      <w:r w:rsidRPr="00C21CD5">
        <w:rPr>
          <w:rStyle w:val="ln2articol1"/>
          <w:rFonts w:ascii="Trebuchet MS" w:hAnsi="Trebuchet MS" w:cs="Calibri Light"/>
          <w:b w:val="0"/>
          <w:lang w:eastAsia="ro-RO"/>
        </w:rPr>
        <w:t>achiziţii</w:t>
      </w:r>
      <w:proofErr w:type="spellEnd"/>
      <w:r w:rsidRPr="00C21CD5">
        <w:rPr>
          <w:rStyle w:val="ln2articol1"/>
          <w:rFonts w:ascii="Trebuchet MS" w:hAnsi="Trebuchet MS" w:cs="Calibri Light"/>
          <w:b w:val="0"/>
          <w:lang w:eastAsia="ro-RO"/>
        </w:rPr>
        <w:t xml:space="preserve"> în regim de leasing.</w:t>
      </w:r>
    </w:p>
    <w:p w14:paraId="740853B4" w14:textId="77777777" w:rsidR="00223051" w:rsidRPr="00C21CD5" w:rsidRDefault="00223051" w:rsidP="00E8158B">
      <w:pPr>
        <w:numPr>
          <w:ilvl w:val="0"/>
          <w:numId w:val="22"/>
        </w:numPr>
        <w:autoSpaceDE w:val="0"/>
        <w:spacing w:before="120" w:after="0" w:line="240" w:lineRule="auto"/>
        <w:jc w:val="both"/>
        <w:rPr>
          <w:rFonts w:ascii="Trebuchet MS" w:hAnsi="Trebuchet MS" w:cs="Calibri Light"/>
          <w:kern w:val="1"/>
        </w:rPr>
      </w:pPr>
      <w:r w:rsidRPr="00C21CD5">
        <w:rPr>
          <w:rStyle w:val="ln2articol1"/>
          <w:rFonts w:ascii="Trebuchet MS" w:hAnsi="Trebuchet MS" w:cs="Calibri Light"/>
          <w:b w:val="0"/>
          <w:bCs/>
        </w:rPr>
        <w:t xml:space="preserve">Cheltuielile aferente </w:t>
      </w:r>
      <w:proofErr w:type="spellStart"/>
      <w:r w:rsidRPr="00C21CD5">
        <w:rPr>
          <w:rStyle w:val="ln2articol1"/>
          <w:rFonts w:ascii="Trebuchet MS" w:hAnsi="Trebuchet MS" w:cs="Calibri Light"/>
          <w:b w:val="0"/>
          <w:bCs/>
        </w:rPr>
        <w:t>achiziţiilor</w:t>
      </w:r>
      <w:proofErr w:type="spellEnd"/>
      <w:r w:rsidRPr="00C21CD5">
        <w:rPr>
          <w:rStyle w:val="ln2articol1"/>
          <w:rFonts w:ascii="Trebuchet MS" w:hAnsi="Trebuchet MS" w:cs="Calibri Light"/>
          <w:b w:val="0"/>
          <w:bCs/>
        </w:rPr>
        <w:t xml:space="preserve"> </w:t>
      </w:r>
      <w:r w:rsidRPr="00C21CD5">
        <w:rPr>
          <w:rStyle w:val="ln2articol1"/>
          <w:rFonts w:ascii="Trebuchet MS" w:hAnsi="Trebuchet MS" w:cs="Calibri Light"/>
          <w:b w:val="0"/>
          <w:lang w:eastAsia="ro-RO"/>
        </w:rPr>
        <w:t xml:space="preserve">de echipamente second-hand </w:t>
      </w:r>
      <w:r w:rsidRPr="00C21CD5">
        <w:rPr>
          <w:rStyle w:val="ln2articol1"/>
          <w:rFonts w:ascii="Trebuchet MS" w:hAnsi="Trebuchet MS" w:cs="Calibri Light"/>
          <w:bCs/>
          <w:lang w:eastAsia="ro-RO"/>
        </w:rPr>
        <w:t>nu sunt eligibile</w:t>
      </w:r>
      <w:r w:rsidRPr="00C21CD5">
        <w:rPr>
          <w:rFonts w:ascii="Trebuchet MS" w:hAnsi="Trebuchet MS" w:cs="Calibri Light"/>
          <w:kern w:val="1"/>
        </w:rPr>
        <w:t>.</w:t>
      </w:r>
    </w:p>
    <w:p w14:paraId="7E80205D" w14:textId="77777777" w:rsidR="00223051" w:rsidRPr="00C21CD5" w:rsidRDefault="00223051" w:rsidP="00E8158B">
      <w:pPr>
        <w:numPr>
          <w:ilvl w:val="0"/>
          <w:numId w:val="22"/>
        </w:numPr>
        <w:autoSpaceDE w:val="0"/>
        <w:spacing w:before="120" w:after="0" w:line="240" w:lineRule="auto"/>
        <w:jc w:val="both"/>
        <w:rPr>
          <w:rFonts w:ascii="Trebuchet MS" w:hAnsi="Trebuchet MS" w:cs="Calibri Light"/>
          <w:kern w:val="1"/>
        </w:rPr>
      </w:pPr>
      <w:r w:rsidRPr="00C21CD5">
        <w:rPr>
          <w:rFonts w:ascii="Trebuchet MS" w:hAnsi="Trebuchet MS" w:cs="Calibri Light"/>
          <w:kern w:val="28"/>
        </w:rPr>
        <w:lastRenderedPageBreak/>
        <w:t xml:space="preserve">Cheltuielile cu închirierea </w:t>
      </w:r>
      <w:r w:rsidRPr="00C21CD5">
        <w:rPr>
          <w:rFonts w:ascii="Trebuchet MS" w:hAnsi="Trebuchet MS" w:cs="Calibri Light"/>
          <w:kern w:val="1"/>
        </w:rPr>
        <w:t>de active corporale nu sunt eligibile.</w:t>
      </w:r>
    </w:p>
    <w:p w14:paraId="14669948" w14:textId="77777777" w:rsidR="00223051" w:rsidRPr="00C21CD5" w:rsidRDefault="00223051" w:rsidP="00E8158B">
      <w:pPr>
        <w:numPr>
          <w:ilvl w:val="0"/>
          <w:numId w:val="22"/>
        </w:numPr>
        <w:autoSpaceDE w:val="0"/>
        <w:spacing w:before="120" w:after="0" w:line="240" w:lineRule="auto"/>
        <w:jc w:val="both"/>
        <w:rPr>
          <w:rFonts w:ascii="Trebuchet MS" w:hAnsi="Trebuchet MS" w:cs="Calibri Light"/>
          <w:kern w:val="1"/>
        </w:rPr>
      </w:pPr>
      <w:r w:rsidRPr="00C21CD5">
        <w:rPr>
          <w:rFonts w:ascii="Trebuchet MS" w:hAnsi="Trebuchet MS" w:cs="Calibri Light"/>
          <w:kern w:val="28"/>
        </w:rPr>
        <w:t>Cheltuielile cu achiziția de active (corporale și necorporale)</w:t>
      </w:r>
      <w:r w:rsidRPr="00C21CD5">
        <w:rPr>
          <w:rFonts w:ascii="Trebuchet MS" w:hAnsi="Trebuchet MS" w:cs="Calibri Light"/>
          <w:kern w:val="1"/>
        </w:rPr>
        <w:t xml:space="preserve"> sunt eligibile pentru calculul costurilor de </w:t>
      </w:r>
      <w:proofErr w:type="spellStart"/>
      <w:r w:rsidRPr="00C21CD5">
        <w:rPr>
          <w:rFonts w:ascii="Trebuchet MS" w:hAnsi="Trebuchet MS" w:cs="Calibri Light"/>
          <w:kern w:val="1"/>
        </w:rPr>
        <w:t>investiţii</w:t>
      </w:r>
      <w:proofErr w:type="spellEnd"/>
      <w:r w:rsidRPr="00C21CD5">
        <w:rPr>
          <w:rFonts w:ascii="Trebuchet MS" w:hAnsi="Trebuchet MS" w:cs="Calibri Light"/>
          <w:kern w:val="1"/>
        </w:rPr>
        <w:t xml:space="preserve"> dacă îndeplinesc următoarele </w:t>
      </w:r>
      <w:proofErr w:type="spellStart"/>
      <w:r w:rsidRPr="00C21CD5">
        <w:rPr>
          <w:rFonts w:ascii="Trebuchet MS" w:hAnsi="Trebuchet MS" w:cs="Calibri Light"/>
          <w:kern w:val="1"/>
        </w:rPr>
        <w:t>condiţii</w:t>
      </w:r>
      <w:proofErr w:type="spellEnd"/>
      <w:r w:rsidRPr="00C21CD5">
        <w:rPr>
          <w:rFonts w:ascii="Trebuchet MS" w:hAnsi="Trebuchet MS" w:cs="Calibri Light"/>
          <w:kern w:val="1"/>
        </w:rPr>
        <w:t xml:space="preserve">: </w:t>
      </w:r>
    </w:p>
    <w:p w14:paraId="3F131E9F" w14:textId="77777777" w:rsidR="00223051" w:rsidRPr="00C21CD5" w:rsidRDefault="00223051" w:rsidP="00E8158B">
      <w:pPr>
        <w:numPr>
          <w:ilvl w:val="1"/>
          <w:numId w:val="21"/>
        </w:numPr>
        <w:autoSpaceDE w:val="0"/>
        <w:spacing w:before="120" w:after="0" w:line="240" w:lineRule="auto"/>
        <w:jc w:val="both"/>
        <w:rPr>
          <w:rFonts w:ascii="Trebuchet MS" w:hAnsi="Trebuchet MS" w:cs="Calibri Light"/>
          <w:kern w:val="1"/>
        </w:rPr>
      </w:pPr>
      <w:r w:rsidRPr="00C21CD5">
        <w:rPr>
          <w:rFonts w:ascii="Trebuchet MS" w:hAnsi="Trebuchet MS" w:cs="Calibri Light"/>
          <w:kern w:val="1"/>
        </w:rPr>
        <w:t xml:space="preserve">activele sunt utilizate exclusiv în cadrul </w:t>
      </w:r>
      <w:proofErr w:type="spellStart"/>
      <w:r w:rsidRPr="00C21CD5">
        <w:rPr>
          <w:rFonts w:ascii="Trebuchet MS" w:hAnsi="Trebuchet MS" w:cs="Calibri Light"/>
          <w:kern w:val="1"/>
        </w:rPr>
        <w:t>locaţiei</w:t>
      </w:r>
      <w:proofErr w:type="spellEnd"/>
      <w:r w:rsidRPr="00C21CD5">
        <w:rPr>
          <w:rFonts w:ascii="Trebuchet MS" w:hAnsi="Trebuchet MS" w:cs="Calibri Light"/>
          <w:kern w:val="1"/>
        </w:rPr>
        <w:t>/</w:t>
      </w:r>
      <w:proofErr w:type="spellStart"/>
      <w:r w:rsidRPr="00C21CD5">
        <w:rPr>
          <w:rFonts w:ascii="Trebuchet MS" w:hAnsi="Trebuchet MS" w:cs="Calibri Light"/>
          <w:kern w:val="1"/>
        </w:rPr>
        <w:t>locaţiilor</w:t>
      </w:r>
      <w:proofErr w:type="spellEnd"/>
      <w:r w:rsidRPr="00C21CD5">
        <w:rPr>
          <w:rFonts w:ascii="Trebuchet MS" w:hAnsi="Trebuchet MS" w:cs="Calibri Light"/>
          <w:kern w:val="1"/>
        </w:rPr>
        <w:t xml:space="preserve"> de implementare stabilită/stabilite prin Cererea de </w:t>
      </w:r>
      <w:proofErr w:type="spellStart"/>
      <w:r w:rsidRPr="00C21CD5">
        <w:rPr>
          <w:rFonts w:ascii="Trebuchet MS" w:hAnsi="Trebuchet MS" w:cs="Calibri Light"/>
          <w:kern w:val="1"/>
        </w:rPr>
        <w:t>finanţare</w:t>
      </w:r>
      <w:proofErr w:type="spellEnd"/>
      <w:r w:rsidRPr="00C21CD5">
        <w:rPr>
          <w:rStyle w:val="FootnoteReference"/>
          <w:rFonts w:ascii="Trebuchet MS" w:hAnsi="Trebuchet MS" w:cs="Calibri Light"/>
          <w:kern w:val="1"/>
        </w:rPr>
        <w:footnoteReference w:id="11"/>
      </w:r>
      <w:r w:rsidRPr="00C21CD5">
        <w:rPr>
          <w:rFonts w:ascii="Trebuchet MS" w:hAnsi="Trebuchet MS" w:cs="Calibri Light"/>
          <w:kern w:val="1"/>
        </w:rPr>
        <w:t xml:space="preserve"> </w:t>
      </w:r>
      <w:proofErr w:type="spellStart"/>
      <w:r w:rsidRPr="00C21CD5">
        <w:rPr>
          <w:rFonts w:ascii="Trebuchet MS" w:hAnsi="Trebuchet MS" w:cs="Calibri Light"/>
          <w:kern w:val="1"/>
        </w:rPr>
        <w:t>şi</w:t>
      </w:r>
      <w:proofErr w:type="spellEnd"/>
      <w:r w:rsidRPr="00C21CD5">
        <w:rPr>
          <w:rFonts w:ascii="Trebuchet MS" w:hAnsi="Trebuchet MS" w:cs="Calibri Light"/>
          <w:kern w:val="1"/>
        </w:rPr>
        <w:t xml:space="preserve"> pentru scopul declarat în proiect;</w:t>
      </w:r>
    </w:p>
    <w:p w14:paraId="5B8A8DD4" w14:textId="77777777" w:rsidR="00223051" w:rsidRPr="00C21CD5" w:rsidRDefault="00223051" w:rsidP="00E8158B">
      <w:pPr>
        <w:numPr>
          <w:ilvl w:val="1"/>
          <w:numId w:val="21"/>
        </w:numPr>
        <w:autoSpaceDE w:val="0"/>
        <w:spacing w:before="120" w:after="0" w:line="240" w:lineRule="auto"/>
        <w:jc w:val="both"/>
        <w:rPr>
          <w:rFonts w:ascii="Trebuchet MS" w:hAnsi="Trebuchet MS" w:cs="Calibri Light"/>
          <w:kern w:val="1"/>
        </w:rPr>
      </w:pPr>
      <w:r w:rsidRPr="00C21CD5">
        <w:rPr>
          <w:rFonts w:ascii="Trebuchet MS" w:hAnsi="Trebuchet MS" w:cs="Calibri Light"/>
          <w:kern w:val="1"/>
        </w:rPr>
        <w:t xml:space="preserve">activele au fost </w:t>
      </w:r>
      <w:proofErr w:type="spellStart"/>
      <w:r w:rsidRPr="00C21CD5">
        <w:rPr>
          <w:rFonts w:ascii="Trebuchet MS" w:hAnsi="Trebuchet MS" w:cs="Calibri Light"/>
          <w:kern w:val="1"/>
        </w:rPr>
        <w:t>achiziţionate</w:t>
      </w:r>
      <w:proofErr w:type="spellEnd"/>
      <w:r w:rsidRPr="00C21CD5">
        <w:rPr>
          <w:rFonts w:ascii="Trebuchet MS" w:hAnsi="Trebuchet MS" w:cs="Calibri Light"/>
          <w:kern w:val="1"/>
        </w:rPr>
        <w:t xml:space="preserve"> în condițiile stabilite de </w:t>
      </w:r>
      <w:r w:rsidR="00FA6F9D" w:rsidRPr="00C21CD5">
        <w:rPr>
          <w:rFonts w:ascii="Trebuchet MS" w:hAnsi="Trebuchet MS" w:cs="Calibri Light"/>
          <w:kern w:val="1"/>
        </w:rPr>
        <w:t>legislația în vigoare</w:t>
      </w:r>
      <w:r w:rsidRPr="00C21CD5">
        <w:rPr>
          <w:rFonts w:ascii="Trebuchet MS" w:hAnsi="Trebuchet MS" w:cs="Calibri Light"/>
          <w:kern w:val="1"/>
        </w:rPr>
        <w:t>.</w:t>
      </w:r>
    </w:p>
    <w:p w14:paraId="6D6FF693" w14:textId="77777777" w:rsidR="00223051" w:rsidRPr="00C21CD5" w:rsidRDefault="00223051" w:rsidP="00752CB9">
      <w:pPr>
        <w:pStyle w:val="NormalWeb"/>
        <w:spacing w:before="120" w:after="0" w:line="276" w:lineRule="auto"/>
        <w:jc w:val="both"/>
        <w:rPr>
          <w:rFonts w:ascii="Trebuchet MS" w:hAnsi="Trebuchet MS" w:cs="Calibri Light"/>
          <w:sz w:val="22"/>
          <w:szCs w:val="22"/>
          <w:lang w:val="ro-RO"/>
        </w:rPr>
      </w:pPr>
    </w:p>
    <w:p w14:paraId="7B534934" w14:textId="77777777" w:rsidR="00223051" w:rsidRPr="00C21CD5" w:rsidRDefault="00223051" w:rsidP="00EA2A32">
      <w:pPr>
        <w:spacing w:after="120" w:line="240" w:lineRule="auto"/>
        <w:jc w:val="both"/>
        <w:rPr>
          <w:rFonts w:ascii="Trebuchet MS" w:hAnsi="Trebuchet MS"/>
          <w:sz w:val="24"/>
          <w:szCs w:val="24"/>
        </w:rPr>
      </w:pPr>
      <w:r w:rsidRPr="00C21CD5">
        <w:rPr>
          <w:rFonts w:ascii="Trebuchet MS" w:hAnsi="Trebuchet MS"/>
          <w:sz w:val="24"/>
          <w:szCs w:val="24"/>
        </w:rPr>
        <w:t>Detalierea cheltuielilor eligibile se regăsește în tabelul de mai jos:</w:t>
      </w:r>
    </w:p>
    <w:tbl>
      <w:tblPr>
        <w:tblW w:w="489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52"/>
      </w:tblGrid>
      <w:tr w:rsidR="00C21CD5" w:rsidRPr="00C21CD5" w14:paraId="4FB8FE16" w14:textId="77777777" w:rsidTr="00637C34">
        <w:trPr>
          <w:trHeight w:val="330"/>
        </w:trPr>
        <w:tc>
          <w:tcPr>
            <w:tcW w:w="5000" w:type="pct"/>
            <w:vMerge w:val="restart"/>
            <w:tcBorders>
              <w:top w:val="double" w:sz="4" w:space="0" w:color="auto"/>
              <w:left w:val="double" w:sz="4" w:space="0" w:color="auto"/>
              <w:bottom w:val="double" w:sz="4" w:space="0" w:color="auto"/>
              <w:right w:val="double" w:sz="4" w:space="0" w:color="auto"/>
            </w:tcBorders>
            <w:vAlign w:val="center"/>
          </w:tcPr>
          <w:p w14:paraId="452C4DFF" w14:textId="77777777" w:rsidR="00223051" w:rsidRPr="00C21CD5" w:rsidRDefault="00223051" w:rsidP="00EA2A32">
            <w:pPr>
              <w:spacing w:after="0" w:line="240" w:lineRule="auto"/>
              <w:jc w:val="center"/>
              <w:rPr>
                <w:rFonts w:ascii="Trebuchet MS" w:hAnsi="Trebuchet MS"/>
                <w:b/>
                <w:bCs/>
                <w:sz w:val="24"/>
                <w:szCs w:val="24"/>
              </w:rPr>
            </w:pPr>
            <w:r w:rsidRPr="00C21CD5">
              <w:rPr>
                <w:rFonts w:ascii="Trebuchet MS" w:hAnsi="Trebuchet MS"/>
                <w:b/>
                <w:bCs/>
                <w:sz w:val="24"/>
                <w:szCs w:val="24"/>
              </w:rPr>
              <w:t>Cheltuieli eligibile în funcție de tipul proiect</w:t>
            </w:r>
          </w:p>
        </w:tc>
      </w:tr>
      <w:tr w:rsidR="00C21CD5" w:rsidRPr="00C21CD5" w14:paraId="04533049" w14:textId="77777777" w:rsidTr="00637C34">
        <w:trPr>
          <w:trHeight w:val="293"/>
        </w:trPr>
        <w:tc>
          <w:tcPr>
            <w:tcW w:w="5000" w:type="pct"/>
            <w:vMerge/>
            <w:tcBorders>
              <w:top w:val="nil"/>
              <w:left w:val="double" w:sz="4" w:space="0" w:color="auto"/>
              <w:bottom w:val="double" w:sz="4" w:space="0" w:color="auto"/>
              <w:right w:val="double" w:sz="4" w:space="0" w:color="auto"/>
            </w:tcBorders>
          </w:tcPr>
          <w:p w14:paraId="06F872A7" w14:textId="77777777" w:rsidR="00223051" w:rsidRPr="00C21CD5" w:rsidRDefault="00223051" w:rsidP="00637C34">
            <w:pPr>
              <w:spacing w:after="0" w:line="240" w:lineRule="auto"/>
              <w:jc w:val="center"/>
              <w:rPr>
                <w:rFonts w:ascii="Trebuchet MS" w:hAnsi="Trebuchet MS"/>
                <w:b/>
                <w:bCs/>
                <w:sz w:val="24"/>
                <w:szCs w:val="24"/>
              </w:rPr>
            </w:pPr>
          </w:p>
        </w:tc>
      </w:tr>
      <w:tr w:rsidR="00C21CD5" w:rsidRPr="00C21CD5" w14:paraId="15F54137" w14:textId="77777777" w:rsidTr="00637C34">
        <w:trPr>
          <w:trHeight w:val="293"/>
        </w:trPr>
        <w:tc>
          <w:tcPr>
            <w:tcW w:w="5000" w:type="pct"/>
            <w:tcBorders>
              <w:top w:val="nil"/>
              <w:left w:val="double" w:sz="4" w:space="0" w:color="auto"/>
              <w:bottom w:val="double" w:sz="4" w:space="0" w:color="auto"/>
              <w:right w:val="double" w:sz="4" w:space="0" w:color="auto"/>
            </w:tcBorders>
          </w:tcPr>
          <w:p w14:paraId="06701C2B" w14:textId="77777777" w:rsidR="00223051" w:rsidRPr="00C21CD5" w:rsidRDefault="00223051" w:rsidP="00EA2A32">
            <w:pPr>
              <w:spacing w:after="0" w:line="240" w:lineRule="auto"/>
              <w:jc w:val="center"/>
              <w:rPr>
                <w:rFonts w:ascii="Trebuchet MS" w:hAnsi="Trebuchet MS"/>
                <w:b/>
                <w:bCs/>
                <w:sz w:val="24"/>
                <w:szCs w:val="24"/>
              </w:rPr>
            </w:pPr>
            <w:r w:rsidRPr="00C21CD5">
              <w:rPr>
                <w:rFonts w:ascii="Trebuchet MS" w:hAnsi="Trebuchet MS"/>
                <w:b/>
                <w:bCs/>
                <w:sz w:val="24"/>
                <w:szCs w:val="24"/>
              </w:rPr>
              <w:t>1.</w:t>
            </w:r>
            <w:r w:rsidRPr="00C21CD5">
              <w:rPr>
                <w:rFonts w:ascii="Trebuchet MS" w:hAnsi="Trebuchet MS"/>
                <w:b/>
                <w:bCs/>
                <w:sz w:val="24"/>
                <w:szCs w:val="24"/>
              </w:rPr>
              <w:tab/>
            </w:r>
            <w:proofErr w:type="spellStart"/>
            <w:r w:rsidRPr="00C21CD5">
              <w:rPr>
                <w:rFonts w:ascii="Trebuchet MS" w:hAnsi="Trebuchet MS"/>
                <w:b/>
                <w:bCs/>
                <w:sz w:val="24"/>
                <w:szCs w:val="24"/>
              </w:rPr>
              <w:t>Microgrant</w:t>
            </w:r>
            <w:proofErr w:type="spellEnd"/>
          </w:p>
        </w:tc>
      </w:tr>
      <w:tr w:rsidR="00C21CD5" w:rsidRPr="00C21CD5" w14:paraId="463C2F21" w14:textId="77777777" w:rsidTr="00EA2A32">
        <w:trPr>
          <w:trHeight w:val="417"/>
        </w:trPr>
        <w:tc>
          <w:tcPr>
            <w:tcW w:w="5000" w:type="pct"/>
            <w:tcBorders>
              <w:top w:val="double" w:sz="4" w:space="0" w:color="auto"/>
              <w:bottom w:val="double" w:sz="4" w:space="0" w:color="auto"/>
            </w:tcBorders>
          </w:tcPr>
          <w:p w14:paraId="7CD3992B" w14:textId="77777777" w:rsidR="00223051" w:rsidRPr="00C21CD5" w:rsidRDefault="00223051" w:rsidP="004D339A">
            <w:pPr>
              <w:spacing w:after="0" w:line="240" w:lineRule="auto"/>
              <w:jc w:val="both"/>
              <w:rPr>
                <w:rFonts w:ascii="Trebuchet MS" w:hAnsi="Trebuchet MS" w:cs="Courier New"/>
                <w:lang w:eastAsia="ro-RO"/>
              </w:rPr>
            </w:pPr>
            <w:r w:rsidRPr="00C21CD5">
              <w:rPr>
                <w:rFonts w:ascii="Trebuchet MS" w:hAnsi="Trebuchet MS" w:cs="Courier New"/>
                <w:lang w:eastAsia="ro-RO"/>
              </w:rPr>
              <w:t xml:space="preserve">a) cheltuieli privind stocurile de materii prime, materiale, mărfuri, precum </w:t>
            </w:r>
            <w:proofErr w:type="spellStart"/>
            <w:r w:rsidRPr="00C21CD5">
              <w:rPr>
                <w:rFonts w:ascii="Trebuchet MS" w:hAnsi="Trebuchet MS" w:cs="Courier New"/>
                <w:lang w:eastAsia="ro-RO"/>
              </w:rPr>
              <w:t>şi</w:t>
            </w:r>
            <w:proofErr w:type="spellEnd"/>
            <w:r w:rsidRPr="00C21CD5">
              <w:rPr>
                <w:rFonts w:ascii="Trebuchet MS" w:hAnsi="Trebuchet MS" w:cs="Courier New"/>
                <w:lang w:eastAsia="ro-RO"/>
              </w:rPr>
              <w:t xml:space="preserve"> alte categorii de stocuri necesare </w:t>
            </w:r>
            <w:proofErr w:type="spellStart"/>
            <w:r w:rsidRPr="00C21CD5">
              <w:rPr>
                <w:rFonts w:ascii="Trebuchet MS" w:hAnsi="Trebuchet MS" w:cs="Courier New"/>
                <w:lang w:eastAsia="ro-RO"/>
              </w:rPr>
              <w:t>activităţii</w:t>
            </w:r>
            <w:proofErr w:type="spellEnd"/>
            <w:r w:rsidRPr="00C21CD5">
              <w:rPr>
                <w:rFonts w:ascii="Trebuchet MS" w:hAnsi="Trebuchet MS" w:cs="Courier New"/>
                <w:lang w:eastAsia="ro-RO"/>
              </w:rPr>
              <w:t xml:space="preserve"> curente/</w:t>
            </w:r>
            <w:proofErr w:type="spellStart"/>
            <w:r w:rsidRPr="00C21CD5">
              <w:rPr>
                <w:rFonts w:ascii="Trebuchet MS" w:hAnsi="Trebuchet MS" w:cs="Courier New"/>
                <w:lang w:eastAsia="ro-RO"/>
              </w:rPr>
              <w:t>operaţionale</w:t>
            </w:r>
            <w:proofErr w:type="spellEnd"/>
            <w:r w:rsidRPr="00C21CD5">
              <w:rPr>
                <w:rFonts w:ascii="Trebuchet MS" w:hAnsi="Trebuchet MS" w:cs="Courier New"/>
                <w:lang w:eastAsia="ro-RO"/>
              </w:rPr>
              <w:t xml:space="preserve"> </w:t>
            </w:r>
            <w:proofErr w:type="spellStart"/>
            <w:r w:rsidRPr="00C21CD5">
              <w:rPr>
                <w:rFonts w:ascii="Trebuchet MS" w:hAnsi="Trebuchet MS" w:cs="Courier New"/>
                <w:lang w:eastAsia="ro-RO"/>
              </w:rPr>
              <w:t>desfăşurate</w:t>
            </w:r>
            <w:proofErr w:type="spellEnd"/>
            <w:r w:rsidRPr="00C21CD5">
              <w:rPr>
                <w:rFonts w:ascii="Trebuchet MS" w:hAnsi="Trebuchet MS" w:cs="Courier New"/>
                <w:lang w:eastAsia="ro-RO"/>
              </w:rPr>
              <w:t xml:space="preserve"> de beneficiari;</w:t>
            </w:r>
          </w:p>
          <w:p w14:paraId="5CA7FDAE" w14:textId="77777777" w:rsidR="00223051" w:rsidRPr="00C21CD5" w:rsidRDefault="00223051" w:rsidP="004D339A">
            <w:pPr>
              <w:spacing w:after="0" w:line="240" w:lineRule="auto"/>
              <w:jc w:val="both"/>
              <w:rPr>
                <w:rFonts w:ascii="Trebuchet MS" w:hAnsi="Trebuchet MS" w:cs="Courier New"/>
                <w:lang w:eastAsia="ro-RO"/>
              </w:rPr>
            </w:pPr>
            <w:r w:rsidRPr="00C21CD5">
              <w:rPr>
                <w:rFonts w:ascii="Trebuchet MS" w:hAnsi="Trebuchet MS" w:cs="Courier New"/>
                <w:lang w:eastAsia="ro-RO"/>
              </w:rPr>
              <w:t xml:space="preserve">b) datorii curente </w:t>
            </w:r>
            <w:proofErr w:type="spellStart"/>
            <w:r w:rsidRPr="00C21CD5">
              <w:rPr>
                <w:rFonts w:ascii="Trebuchet MS" w:hAnsi="Trebuchet MS" w:cs="Courier New"/>
                <w:lang w:eastAsia="ro-RO"/>
              </w:rPr>
              <w:t>şi</w:t>
            </w:r>
            <w:proofErr w:type="spellEnd"/>
            <w:r w:rsidRPr="00C21CD5">
              <w:rPr>
                <w:rFonts w:ascii="Trebuchet MS" w:hAnsi="Trebuchet MS" w:cs="Courier New"/>
                <w:lang w:eastAsia="ro-RO"/>
              </w:rPr>
              <w:t xml:space="preserve"> restante </w:t>
            </w:r>
            <w:proofErr w:type="spellStart"/>
            <w:r w:rsidRPr="00C21CD5">
              <w:rPr>
                <w:rFonts w:ascii="Trebuchet MS" w:hAnsi="Trebuchet MS" w:cs="Courier New"/>
                <w:lang w:eastAsia="ro-RO"/>
              </w:rPr>
              <w:t>faţă</w:t>
            </w:r>
            <w:proofErr w:type="spellEnd"/>
            <w:r w:rsidRPr="00C21CD5">
              <w:rPr>
                <w:rFonts w:ascii="Trebuchet MS" w:hAnsi="Trebuchet MS" w:cs="Courier New"/>
                <w:lang w:eastAsia="ro-RO"/>
              </w:rPr>
              <w:t xml:space="preserve"> de furnizorii </w:t>
            </w:r>
            <w:proofErr w:type="spellStart"/>
            <w:r w:rsidRPr="00C21CD5">
              <w:rPr>
                <w:rFonts w:ascii="Trebuchet MS" w:hAnsi="Trebuchet MS" w:cs="Courier New"/>
                <w:lang w:eastAsia="ro-RO"/>
              </w:rPr>
              <w:t>curenţi</w:t>
            </w:r>
            <w:proofErr w:type="spellEnd"/>
            <w:r w:rsidRPr="00C21CD5">
              <w:rPr>
                <w:rFonts w:ascii="Trebuchet MS" w:hAnsi="Trebuchet MS" w:cs="Courier New"/>
                <w:lang w:eastAsia="ro-RO"/>
              </w:rPr>
              <w:t xml:space="preserve">, inclusiv </w:t>
            </w:r>
            <w:proofErr w:type="spellStart"/>
            <w:r w:rsidRPr="00C21CD5">
              <w:rPr>
                <w:rFonts w:ascii="Trebuchet MS" w:hAnsi="Trebuchet MS" w:cs="Courier New"/>
                <w:lang w:eastAsia="ro-RO"/>
              </w:rPr>
              <w:t>faţă</w:t>
            </w:r>
            <w:proofErr w:type="spellEnd"/>
            <w:r w:rsidRPr="00C21CD5">
              <w:rPr>
                <w:rFonts w:ascii="Trebuchet MS" w:hAnsi="Trebuchet MS" w:cs="Courier New"/>
                <w:lang w:eastAsia="ro-RO"/>
              </w:rPr>
              <w:t xml:space="preserve"> de furnizorii de </w:t>
            </w:r>
            <w:proofErr w:type="spellStart"/>
            <w:r w:rsidRPr="00C21CD5">
              <w:rPr>
                <w:rFonts w:ascii="Trebuchet MS" w:hAnsi="Trebuchet MS" w:cs="Courier New"/>
                <w:lang w:eastAsia="ro-RO"/>
              </w:rPr>
              <w:t>utilităţi</w:t>
            </w:r>
            <w:proofErr w:type="spellEnd"/>
            <w:r w:rsidRPr="00C21CD5">
              <w:rPr>
                <w:rFonts w:ascii="Trebuchet MS" w:hAnsi="Trebuchet MS" w:cs="Courier New"/>
                <w:lang w:eastAsia="ro-RO"/>
              </w:rPr>
              <w:t xml:space="preserve"> potrivit contractelor încheiate;</w:t>
            </w:r>
            <w:r w:rsidRPr="00C21CD5">
              <w:rPr>
                <w:rFonts w:ascii="Trebuchet MS" w:hAnsi="Trebuchet MS" w:cs="Times New Roman"/>
                <w:lang w:eastAsia="ro-RO"/>
              </w:rPr>
              <w:br/>
            </w:r>
            <w:r w:rsidRPr="00C21CD5">
              <w:rPr>
                <w:rFonts w:ascii="Trebuchet MS" w:hAnsi="Trebuchet MS" w:cs="Courier New"/>
                <w:lang w:eastAsia="ro-RO"/>
              </w:rPr>
              <w:t>c) cheltuieli privind chiria pe bază de contract încheiat;</w:t>
            </w:r>
            <w:r w:rsidRPr="00C21CD5">
              <w:rPr>
                <w:rFonts w:ascii="Trebuchet MS" w:hAnsi="Trebuchet MS" w:cs="Times New Roman"/>
                <w:lang w:eastAsia="ro-RO"/>
              </w:rPr>
              <w:br/>
            </w:r>
            <w:r w:rsidRPr="00C21CD5">
              <w:rPr>
                <w:rFonts w:ascii="Trebuchet MS" w:hAnsi="Trebuchet MS" w:cs="Courier New"/>
                <w:lang w:eastAsia="ro-RO"/>
              </w:rPr>
              <w:t xml:space="preserve">d) cheltuieli privind </w:t>
            </w:r>
            <w:proofErr w:type="spellStart"/>
            <w:r w:rsidRPr="00C21CD5">
              <w:rPr>
                <w:rFonts w:ascii="Trebuchet MS" w:hAnsi="Trebuchet MS" w:cs="Courier New"/>
                <w:lang w:eastAsia="ro-RO"/>
              </w:rPr>
              <w:t>achiziţia</w:t>
            </w:r>
            <w:proofErr w:type="spellEnd"/>
            <w:r w:rsidRPr="00C21CD5">
              <w:rPr>
                <w:rFonts w:ascii="Trebuchet MS" w:hAnsi="Trebuchet MS" w:cs="Courier New"/>
                <w:lang w:eastAsia="ro-RO"/>
              </w:rPr>
              <w:t xml:space="preserve"> de servicii </w:t>
            </w:r>
            <w:proofErr w:type="spellStart"/>
            <w:r w:rsidRPr="00C21CD5">
              <w:rPr>
                <w:rFonts w:ascii="Trebuchet MS" w:hAnsi="Trebuchet MS" w:cs="Courier New"/>
                <w:lang w:eastAsia="ro-RO"/>
              </w:rPr>
              <w:t>şi</w:t>
            </w:r>
            <w:proofErr w:type="spellEnd"/>
            <w:r w:rsidRPr="00C21CD5">
              <w:rPr>
                <w:rFonts w:ascii="Trebuchet MS" w:hAnsi="Trebuchet MS" w:cs="Courier New"/>
                <w:lang w:eastAsia="ro-RO"/>
              </w:rPr>
              <w:t xml:space="preserve"> </w:t>
            </w:r>
            <w:proofErr w:type="spellStart"/>
            <w:r w:rsidRPr="00C21CD5">
              <w:rPr>
                <w:rFonts w:ascii="Trebuchet MS" w:hAnsi="Trebuchet MS" w:cs="Courier New"/>
                <w:lang w:eastAsia="ro-RO"/>
              </w:rPr>
              <w:t>reparaţii</w:t>
            </w:r>
            <w:proofErr w:type="spellEnd"/>
            <w:r w:rsidRPr="00C21CD5">
              <w:rPr>
                <w:rFonts w:ascii="Trebuchet MS" w:hAnsi="Trebuchet MS" w:cs="Courier New"/>
                <w:lang w:eastAsia="ro-RO"/>
              </w:rPr>
              <w:t xml:space="preserve"> necesare </w:t>
            </w:r>
            <w:proofErr w:type="spellStart"/>
            <w:r w:rsidRPr="00C21CD5">
              <w:rPr>
                <w:rFonts w:ascii="Trebuchet MS" w:hAnsi="Trebuchet MS" w:cs="Courier New"/>
                <w:lang w:eastAsia="ro-RO"/>
              </w:rPr>
              <w:t>activităţii</w:t>
            </w:r>
            <w:proofErr w:type="spellEnd"/>
            <w:r w:rsidRPr="00C21CD5">
              <w:rPr>
                <w:rFonts w:ascii="Trebuchet MS" w:hAnsi="Trebuchet MS" w:cs="Courier New"/>
                <w:lang w:eastAsia="ro-RO"/>
              </w:rPr>
              <w:t xml:space="preserve"> curente de bază, cu </w:t>
            </w:r>
            <w:proofErr w:type="spellStart"/>
            <w:r w:rsidRPr="00C21CD5">
              <w:rPr>
                <w:rFonts w:ascii="Trebuchet MS" w:hAnsi="Trebuchet MS" w:cs="Courier New"/>
                <w:lang w:eastAsia="ro-RO"/>
              </w:rPr>
              <w:t>excepţia</w:t>
            </w:r>
            <w:proofErr w:type="spellEnd"/>
            <w:r w:rsidRPr="00C21CD5">
              <w:rPr>
                <w:rFonts w:ascii="Trebuchet MS" w:hAnsi="Trebuchet MS" w:cs="Courier New"/>
                <w:lang w:eastAsia="ro-RO"/>
              </w:rPr>
              <w:t xml:space="preserve"> serviciilor de </w:t>
            </w:r>
            <w:proofErr w:type="spellStart"/>
            <w:r w:rsidRPr="00C21CD5">
              <w:rPr>
                <w:rFonts w:ascii="Trebuchet MS" w:hAnsi="Trebuchet MS" w:cs="Courier New"/>
                <w:lang w:eastAsia="ro-RO"/>
              </w:rPr>
              <w:t>consultanţă</w:t>
            </w:r>
            <w:proofErr w:type="spellEnd"/>
            <w:r w:rsidRPr="00C21CD5">
              <w:rPr>
                <w:rFonts w:ascii="Trebuchet MS" w:hAnsi="Trebuchet MS" w:cs="Courier New"/>
                <w:lang w:eastAsia="ro-RO"/>
              </w:rPr>
              <w:t xml:space="preserve">, studii </w:t>
            </w:r>
            <w:proofErr w:type="spellStart"/>
            <w:r w:rsidRPr="00C21CD5">
              <w:rPr>
                <w:rFonts w:ascii="Trebuchet MS" w:hAnsi="Trebuchet MS" w:cs="Courier New"/>
                <w:lang w:eastAsia="ro-RO"/>
              </w:rPr>
              <w:t>şi</w:t>
            </w:r>
            <w:proofErr w:type="spellEnd"/>
            <w:r w:rsidRPr="00C21CD5">
              <w:rPr>
                <w:rFonts w:ascii="Trebuchet MS" w:hAnsi="Trebuchet MS" w:cs="Courier New"/>
                <w:lang w:eastAsia="ro-RO"/>
              </w:rPr>
              <w:t xml:space="preserve"> alte categorii de servicii indirecte cu activitatea curentă;</w:t>
            </w:r>
          </w:p>
          <w:p w14:paraId="33BBEE2E" w14:textId="77777777" w:rsidR="00223051" w:rsidRPr="00C21CD5" w:rsidRDefault="00223051" w:rsidP="004D339A">
            <w:pPr>
              <w:spacing w:after="0" w:line="240" w:lineRule="auto"/>
              <w:jc w:val="both"/>
              <w:rPr>
                <w:rFonts w:ascii="Trebuchet MS" w:hAnsi="Trebuchet MS" w:cs="Courier New"/>
                <w:lang w:eastAsia="ro-RO"/>
              </w:rPr>
            </w:pPr>
            <w:r w:rsidRPr="00C21CD5">
              <w:rPr>
                <w:rFonts w:ascii="Trebuchet MS" w:hAnsi="Trebuchet MS" w:cs="Courier New"/>
                <w:lang w:eastAsia="ro-RO"/>
              </w:rPr>
              <w:t xml:space="preserve">e) cheltuieli privind echipamentele de </w:t>
            </w:r>
            <w:proofErr w:type="spellStart"/>
            <w:r w:rsidRPr="00C21CD5">
              <w:rPr>
                <w:rFonts w:ascii="Trebuchet MS" w:hAnsi="Trebuchet MS" w:cs="Courier New"/>
                <w:lang w:eastAsia="ro-RO"/>
              </w:rPr>
              <w:t>protecţie</w:t>
            </w:r>
            <w:proofErr w:type="spellEnd"/>
            <w:r w:rsidRPr="00C21CD5">
              <w:rPr>
                <w:rFonts w:ascii="Trebuchet MS" w:hAnsi="Trebuchet MS" w:cs="Courier New"/>
                <w:lang w:eastAsia="ro-RO"/>
              </w:rPr>
              <w:t xml:space="preserve"> medicală, inclusiv materiale de </w:t>
            </w:r>
            <w:proofErr w:type="spellStart"/>
            <w:r w:rsidRPr="00C21CD5">
              <w:rPr>
                <w:rFonts w:ascii="Trebuchet MS" w:hAnsi="Trebuchet MS" w:cs="Courier New"/>
                <w:lang w:eastAsia="ro-RO"/>
              </w:rPr>
              <w:t>dezinfecţie</w:t>
            </w:r>
            <w:proofErr w:type="spellEnd"/>
            <w:r w:rsidRPr="00C21CD5">
              <w:rPr>
                <w:rFonts w:ascii="Trebuchet MS" w:hAnsi="Trebuchet MS" w:cs="Courier New"/>
                <w:lang w:eastAsia="ro-RO"/>
              </w:rPr>
              <w:t xml:space="preserve"> pentru </w:t>
            </w:r>
            <w:proofErr w:type="spellStart"/>
            <w:r w:rsidRPr="00C21CD5">
              <w:rPr>
                <w:rFonts w:ascii="Trebuchet MS" w:hAnsi="Trebuchet MS" w:cs="Courier New"/>
                <w:lang w:eastAsia="ro-RO"/>
              </w:rPr>
              <w:t>protecţia</w:t>
            </w:r>
            <w:proofErr w:type="spellEnd"/>
            <w:r w:rsidRPr="00C21CD5">
              <w:rPr>
                <w:rFonts w:ascii="Trebuchet MS" w:hAnsi="Trebuchet MS" w:cs="Courier New"/>
                <w:lang w:eastAsia="ro-RO"/>
              </w:rPr>
              <w:t xml:space="preserve"> împotriva răspândirii virusului SARS-</w:t>
            </w:r>
            <w:proofErr w:type="spellStart"/>
            <w:r w:rsidRPr="00C21CD5">
              <w:rPr>
                <w:rFonts w:ascii="Trebuchet MS" w:hAnsi="Trebuchet MS" w:cs="Courier New"/>
                <w:lang w:eastAsia="ro-RO"/>
              </w:rPr>
              <w:t>CoV</w:t>
            </w:r>
            <w:proofErr w:type="spellEnd"/>
            <w:r w:rsidRPr="00C21CD5">
              <w:rPr>
                <w:rFonts w:ascii="Trebuchet MS" w:hAnsi="Trebuchet MS" w:cs="Courier New"/>
                <w:lang w:eastAsia="ro-RO"/>
              </w:rPr>
              <w:t>- 2;</w:t>
            </w:r>
          </w:p>
          <w:p w14:paraId="4BAD18C0" w14:textId="77777777" w:rsidR="00223051" w:rsidRPr="00C21CD5" w:rsidRDefault="00223051" w:rsidP="004D339A">
            <w:pPr>
              <w:spacing w:after="0" w:line="240" w:lineRule="auto"/>
              <w:jc w:val="both"/>
              <w:rPr>
                <w:rFonts w:ascii="Trebuchet MS" w:hAnsi="Trebuchet MS" w:cs="Courier New"/>
                <w:lang w:eastAsia="ro-RO"/>
              </w:rPr>
            </w:pPr>
            <w:r w:rsidRPr="00C21CD5">
              <w:rPr>
                <w:rFonts w:ascii="Trebuchet MS" w:hAnsi="Trebuchet MS" w:cs="Courier New"/>
                <w:lang w:eastAsia="ro-RO"/>
              </w:rPr>
              <w:t xml:space="preserve">f) cheltuieli privind </w:t>
            </w:r>
            <w:proofErr w:type="spellStart"/>
            <w:r w:rsidRPr="00C21CD5">
              <w:rPr>
                <w:rFonts w:ascii="Trebuchet MS" w:hAnsi="Trebuchet MS" w:cs="Courier New"/>
                <w:lang w:eastAsia="ro-RO"/>
              </w:rPr>
              <w:t>achiziţia</w:t>
            </w:r>
            <w:proofErr w:type="spellEnd"/>
            <w:r w:rsidRPr="00C21CD5">
              <w:rPr>
                <w:rFonts w:ascii="Trebuchet MS" w:hAnsi="Trebuchet MS" w:cs="Courier New"/>
                <w:lang w:eastAsia="ro-RO"/>
              </w:rPr>
              <w:t xml:space="preserve"> de obiecte de inventar, inclusiv obiecte de inventar de natura mijloacelor fixe necesare pentru reluarea </w:t>
            </w:r>
            <w:proofErr w:type="spellStart"/>
            <w:r w:rsidRPr="00C21CD5">
              <w:rPr>
                <w:rFonts w:ascii="Trebuchet MS" w:hAnsi="Trebuchet MS" w:cs="Courier New"/>
                <w:lang w:eastAsia="ro-RO"/>
              </w:rPr>
              <w:t>activităţii</w:t>
            </w:r>
            <w:proofErr w:type="spellEnd"/>
            <w:r w:rsidRPr="00C21CD5">
              <w:rPr>
                <w:rFonts w:ascii="Trebuchet MS" w:hAnsi="Trebuchet MS" w:cs="Courier New"/>
                <w:lang w:eastAsia="ro-RO"/>
              </w:rPr>
              <w:t xml:space="preserve"> curente;</w:t>
            </w:r>
          </w:p>
          <w:p w14:paraId="4A9B66E0" w14:textId="77777777" w:rsidR="00223051" w:rsidRPr="00C21CD5" w:rsidRDefault="00223051" w:rsidP="004D339A">
            <w:pPr>
              <w:spacing w:after="0" w:line="240" w:lineRule="auto"/>
              <w:jc w:val="both"/>
              <w:rPr>
                <w:rFonts w:ascii="Trebuchet MS" w:hAnsi="Trebuchet MS" w:cs="Courier New"/>
                <w:lang w:eastAsia="ro-RO"/>
              </w:rPr>
            </w:pPr>
            <w:r w:rsidRPr="00C21CD5">
              <w:rPr>
                <w:rFonts w:ascii="Trebuchet MS" w:hAnsi="Trebuchet MS" w:cs="Courier New"/>
                <w:lang w:eastAsia="ro-RO"/>
              </w:rPr>
              <w:t xml:space="preserve">g) cheltuieli privind </w:t>
            </w:r>
            <w:proofErr w:type="spellStart"/>
            <w:r w:rsidRPr="00C21CD5">
              <w:rPr>
                <w:rFonts w:ascii="Trebuchet MS" w:hAnsi="Trebuchet MS" w:cs="Courier New"/>
                <w:lang w:eastAsia="ro-RO"/>
              </w:rPr>
              <w:t>achiziţia</w:t>
            </w:r>
            <w:proofErr w:type="spellEnd"/>
            <w:r w:rsidRPr="00C21CD5">
              <w:rPr>
                <w:rFonts w:ascii="Trebuchet MS" w:hAnsi="Trebuchet MS" w:cs="Courier New"/>
                <w:lang w:eastAsia="ro-RO"/>
              </w:rPr>
              <w:t xml:space="preserve"> de echipamente, utilaje, </w:t>
            </w:r>
            <w:proofErr w:type="spellStart"/>
            <w:r w:rsidRPr="00C21CD5">
              <w:rPr>
                <w:rFonts w:ascii="Trebuchet MS" w:hAnsi="Trebuchet MS" w:cs="Courier New"/>
                <w:lang w:eastAsia="ro-RO"/>
              </w:rPr>
              <w:t>instalaţii</w:t>
            </w:r>
            <w:proofErr w:type="spellEnd"/>
            <w:r w:rsidRPr="00C21CD5">
              <w:rPr>
                <w:rFonts w:ascii="Trebuchet MS" w:hAnsi="Trebuchet MS" w:cs="Courier New"/>
                <w:lang w:eastAsia="ro-RO"/>
              </w:rPr>
              <w:t xml:space="preserve">, tehnologii, dotări independente necesare pentru reluarea </w:t>
            </w:r>
            <w:proofErr w:type="spellStart"/>
            <w:r w:rsidRPr="00C21CD5">
              <w:rPr>
                <w:rFonts w:ascii="Trebuchet MS" w:hAnsi="Trebuchet MS" w:cs="Courier New"/>
                <w:lang w:eastAsia="ro-RO"/>
              </w:rPr>
              <w:t>activităţii</w:t>
            </w:r>
            <w:proofErr w:type="spellEnd"/>
            <w:r w:rsidRPr="00C21CD5">
              <w:rPr>
                <w:rFonts w:ascii="Trebuchet MS" w:hAnsi="Trebuchet MS" w:cs="Courier New"/>
                <w:lang w:eastAsia="ro-RO"/>
              </w:rPr>
              <w:t>;</w:t>
            </w:r>
          </w:p>
          <w:p w14:paraId="46C67325" w14:textId="77777777" w:rsidR="00223051" w:rsidRPr="00C21CD5" w:rsidRDefault="00223051" w:rsidP="004D339A">
            <w:pPr>
              <w:spacing w:after="0" w:line="240" w:lineRule="auto"/>
              <w:jc w:val="both"/>
              <w:rPr>
                <w:rFonts w:ascii="Trebuchet MS" w:hAnsi="Trebuchet MS"/>
                <w:sz w:val="24"/>
                <w:szCs w:val="24"/>
              </w:rPr>
            </w:pPr>
            <w:r w:rsidRPr="00C21CD5">
              <w:rPr>
                <w:rFonts w:ascii="Trebuchet MS" w:hAnsi="Trebuchet MS" w:cs="Courier New"/>
                <w:lang w:eastAsia="ro-RO"/>
              </w:rPr>
              <w:t>h) cheltuieli privind plata datoriilor către bugetul statului.</w:t>
            </w:r>
            <w:r w:rsidRPr="00C21CD5">
              <w:rPr>
                <w:rFonts w:ascii="Trebuchet MS" w:hAnsi="Trebuchet MS" w:cs="Times New Roman"/>
                <w:lang w:eastAsia="ro-RO"/>
              </w:rPr>
              <w:br/>
            </w:r>
          </w:p>
        </w:tc>
      </w:tr>
      <w:tr w:rsidR="00C21CD5" w:rsidRPr="00C21CD5" w14:paraId="37F03140" w14:textId="77777777" w:rsidTr="00EA2A32">
        <w:trPr>
          <w:trHeight w:val="396"/>
        </w:trPr>
        <w:tc>
          <w:tcPr>
            <w:tcW w:w="5000" w:type="pct"/>
            <w:tcBorders>
              <w:top w:val="double" w:sz="4" w:space="0" w:color="auto"/>
              <w:bottom w:val="double" w:sz="4" w:space="0" w:color="auto"/>
            </w:tcBorders>
          </w:tcPr>
          <w:p w14:paraId="0DE8D2EB" w14:textId="77777777" w:rsidR="00223051" w:rsidRPr="00C21CD5" w:rsidRDefault="00223051" w:rsidP="00EA2A32">
            <w:pPr>
              <w:spacing w:after="0" w:line="240" w:lineRule="auto"/>
              <w:jc w:val="center"/>
              <w:rPr>
                <w:rFonts w:ascii="Trebuchet MS" w:hAnsi="Trebuchet MS"/>
                <w:b/>
                <w:sz w:val="24"/>
                <w:szCs w:val="24"/>
              </w:rPr>
            </w:pPr>
            <w:r w:rsidRPr="00C21CD5">
              <w:rPr>
                <w:rFonts w:ascii="Trebuchet MS" w:hAnsi="Trebuchet MS"/>
                <w:b/>
                <w:sz w:val="24"/>
                <w:szCs w:val="24"/>
              </w:rPr>
              <w:t>2.</w:t>
            </w:r>
            <w:r w:rsidRPr="00C21CD5">
              <w:rPr>
                <w:rFonts w:ascii="Trebuchet MS" w:hAnsi="Trebuchet MS"/>
                <w:b/>
                <w:sz w:val="24"/>
                <w:szCs w:val="24"/>
              </w:rPr>
              <w:tab/>
              <w:t>Grant pentru capital de lucru</w:t>
            </w:r>
          </w:p>
        </w:tc>
      </w:tr>
      <w:tr w:rsidR="00C21CD5" w:rsidRPr="00C21CD5" w14:paraId="16256581" w14:textId="77777777" w:rsidTr="00EA2A32">
        <w:trPr>
          <w:trHeight w:val="396"/>
        </w:trPr>
        <w:tc>
          <w:tcPr>
            <w:tcW w:w="5000" w:type="pct"/>
            <w:tcBorders>
              <w:top w:val="double" w:sz="4" w:space="0" w:color="auto"/>
              <w:bottom w:val="double" w:sz="4" w:space="0" w:color="auto"/>
            </w:tcBorders>
          </w:tcPr>
          <w:p w14:paraId="149E40B7" w14:textId="77777777" w:rsidR="00223051" w:rsidRPr="00C21CD5" w:rsidRDefault="00223051" w:rsidP="00EA2A32">
            <w:pPr>
              <w:spacing w:after="0" w:line="240" w:lineRule="auto"/>
              <w:jc w:val="both"/>
              <w:rPr>
                <w:rFonts w:ascii="Trebuchet MS" w:hAnsi="Trebuchet MS"/>
                <w:sz w:val="24"/>
                <w:szCs w:val="24"/>
              </w:rPr>
            </w:pPr>
            <w:r w:rsidRPr="00C21CD5">
              <w:rPr>
                <w:rFonts w:ascii="Courier New" w:hAnsi="Courier New" w:cs="Courier New"/>
                <w:lang w:eastAsia="ro-RO"/>
              </w:rPr>
              <w:t> </w:t>
            </w:r>
            <w:r w:rsidRPr="00C21CD5">
              <w:rPr>
                <w:rFonts w:ascii="Courier New" w:hAnsi="Courier New" w:cs="Courier New"/>
                <w:lang w:eastAsia="ro-RO"/>
              </w:rPr>
              <w:t> </w:t>
            </w:r>
            <w:r w:rsidRPr="00C21CD5">
              <w:rPr>
                <w:rFonts w:ascii="Trebuchet MS" w:hAnsi="Trebuchet MS" w:cs="Courier New"/>
                <w:lang w:eastAsia="ro-RO"/>
              </w:rPr>
              <w:t xml:space="preserve">a) cheltuieli privind stocurile de materii prime, materiale, mărfuri, precum </w:t>
            </w:r>
            <w:proofErr w:type="spellStart"/>
            <w:r w:rsidRPr="00C21CD5">
              <w:rPr>
                <w:rFonts w:ascii="Trebuchet MS" w:hAnsi="Trebuchet MS" w:cs="Courier New"/>
                <w:lang w:eastAsia="ro-RO"/>
              </w:rPr>
              <w:t>şi</w:t>
            </w:r>
            <w:proofErr w:type="spellEnd"/>
            <w:r w:rsidRPr="00C21CD5">
              <w:rPr>
                <w:rFonts w:ascii="Trebuchet MS" w:hAnsi="Trebuchet MS" w:cs="Courier New"/>
                <w:lang w:eastAsia="ro-RO"/>
              </w:rPr>
              <w:t xml:space="preserve"> alte categorii de stocuri necesare </w:t>
            </w:r>
            <w:proofErr w:type="spellStart"/>
            <w:r w:rsidRPr="00C21CD5">
              <w:rPr>
                <w:rFonts w:ascii="Trebuchet MS" w:hAnsi="Trebuchet MS" w:cs="Courier New"/>
                <w:lang w:eastAsia="ro-RO"/>
              </w:rPr>
              <w:t>activităţii</w:t>
            </w:r>
            <w:proofErr w:type="spellEnd"/>
            <w:r w:rsidRPr="00C21CD5">
              <w:rPr>
                <w:rFonts w:ascii="Trebuchet MS" w:hAnsi="Trebuchet MS" w:cs="Courier New"/>
                <w:lang w:eastAsia="ro-RO"/>
              </w:rPr>
              <w:t xml:space="preserve"> curente/</w:t>
            </w:r>
            <w:proofErr w:type="spellStart"/>
            <w:r w:rsidRPr="00C21CD5">
              <w:rPr>
                <w:rFonts w:ascii="Trebuchet MS" w:hAnsi="Trebuchet MS" w:cs="Courier New"/>
                <w:lang w:eastAsia="ro-RO"/>
              </w:rPr>
              <w:t>operaţionale</w:t>
            </w:r>
            <w:proofErr w:type="spellEnd"/>
            <w:r w:rsidRPr="00C21CD5">
              <w:rPr>
                <w:rFonts w:ascii="Trebuchet MS" w:hAnsi="Trebuchet MS" w:cs="Courier New"/>
                <w:lang w:eastAsia="ro-RO"/>
              </w:rPr>
              <w:t xml:space="preserve"> </w:t>
            </w:r>
            <w:proofErr w:type="spellStart"/>
            <w:r w:rsidRPr="00C21CD5">
              <w:rPr>
                <w:rFonts w:ascii="Trebuchet MS" w:hAnsi="Trebuchet MS" w:cs="Courier New"/>
                <w:lang w:eastAsia="ro-RO"/>
              </w:rPr>
              <w:t>desfăşurate</w:t>
            </w:r>
            <w:proofErr w:type="spellEnd"/>
            <w:r w:rsidRPr="00C21CD5">
              <w:rPr>
                <w:rFonts w:ascii="Trebuchet MS" w:hAnsi="Trebuchet MS" w:cs="Courier New"/>
                <w:lang w:eastAsia="ro-RO"/>
              </w:rPr>
              <w:t xml:space="preserve"> de beneficiari;</w:t>
            </w:r>
            <w:r w:rsidRPr="00C21CD5">
              <w:rPr>
                <w:rFonts w:ascii="Trebuchet MS" w:hAnsi="Trebuchet MS" w:cs="Times New Roman"/>
                <w:lang w:eastAsia="ro-RO"/>
              </w:rPr>
              <w:br/>
            </w:r>
            <w:r w:rsidRPr="00C21CD5">
              <w:rPr>
                <w:rFonts w:ascii="Courier New" w:hAnsi="Courier New" w:cs="Courier New"/>
                <w:lang w:eastAsia="ro-RO"/>
              </w:rPr>
              <w:t> </w:t>
            </w:r>
            <w:r w:rsidRPr="00C21CD5">
              <w:rPr>
                <w:rFonts w:ascii="Courier New" w:hAnsi="Courier New" w:cs="Courier New"/>
                <w:lang w:eastAsia="ro-RO"/>
              </w:rPr>
              <w:t> </w:t>
            </w:r>
            <w:r w:rsidRPr="00C21CD5">
              <w:rPr>
                <w:rFonts w:ascii="Trebuchet MS" w:hAnsi="Trebuchet MS" w:cs="Courier New"/>
                <w:lang w:eastAsia="ro-RO"/>
              </w:rPr>
              <w:t xml:space="preserve">b) datorii curente </w:t>
            </w:r>
            <w:proofErr w:type="spellStart"/>
            <w:r w:rsidRPr="00C21CD5">
              <w:rPr>
                <w:rFonts w:ascii="Trebuchet MS" w:hAnsi="Trebuchet MS" w:cs="Courier New"/>
                <w:lang w:eastAsia="ro-RO"/>
              </w:rPr>
              <w:t>şi</w:t>
            </w:r>
            <w:proofErr w:type="spellEnd"/>
            <w:r w:rsidRPr="00C21CD5">
              <w:rPr>
                <w:rFonts w:ascii="Trebuchet MS" w:hAnsi="Trebuchet MS" w:cs="Courier New"/>
                <w:lang w:eastAsia="ro-RO"/>
              </w:rPr>
              <w:t xml:space="preserve"> restante </w:t>
            </w:r>
            <w:proofErr w:type="spellStart"/>
            <w:r w:rsidRPr="00C21CD5">
              <w:rPr>
                <w:rFonts w:ascii="Trebuchet MS" w:hAnsi="Trebuchet MS" w:cs="Courier New"/>
                <w:lang w:eastAsia="ro-RO"/>
              </w:rPr>
              <w:t>faţă</w:t>
            </w:r>
            <w:proofErr w:type="spellEnd"/>
            <w:r w:rsidRPr="00C21CD5">
              <w:rPr>
                <w:rFonts w:ascii="Trebuchet MS" w:hAnsi="Trebuchet MS" w:cs="Courier New"/>
                <w:lang w:eastAsia="ro-RO"/>
              </w:rPr>
              <w:t xml:space="preserve"> de furnizorii </w:t>
            </w:r>
            <w:proofErr w:type="spellStart"/>
            <w:r w:rsidRPr="00C21CD5">
              <w:rPr>
                <w:rFonts w:ascii="Trebuchet MS" w:hAnsi="Trebuchet MS" w:cs="Courier New"/>
                <w:lang w:eastAsia="ro-RO"/>
              </w:rPr>
              <w:t>curenţi</w:t>
            </w:r>
            <w:proofErr w:type="spellEnd"/>
            <w:r w:rsidRPr="00C21CD5">
              <w:rPr>
                <w:rFonts w:ascii="Trebuchet MS" w:hAnsi="Trebuchet MS" w:cs="Courier New"/>
                <w:lang w:eastAsia="ro-RO"/>
              </w:rPr>
              <w:t xml:space="preserve">, inclusiv </w:t>
            </w:r>
            <w:proofErr w:type="spellStart"/>
            <w:r w:rsidRPr="00C21CD5">
              <w:rPr>
                <w:rFonts w:ascii="Trebuchet MS" w:hAnsi="Trebuchet MS" w:cs="Courier New"/>
                <w:lang w:eastAsia="ro-RO"/>
              </w:rPr>
              <w:t>faţă</w:t>
            </w:r>
            <w:proofErr w:type="spellEnd"/>
            <w:r w:rsidRPr="00C21CD5">
              <w:rPr>
                <w:rFonts w:ascii="Trebuchet MS" w:hAnsi="Trebuchet MS" w:cs="Courier New"/>
                <w:lang w:eastAsia="ro-RO"/>
              </w:rPr>
              <w:t xml:space="preserve"> de furnizorii de </w:t>
            </w:r>
            <w:proofErr w:type="spellStart"/>
            <w:r w:rsidRPr="00C21CD5">
              <w:rPr>
                <w:rFonts w:ascii="Trebuchet MS" w:hAnsi="Trebuchet MS" w:cs="Courier New"/>
                <w:lang w:eastAsia="ro-RO"/>
              </w:rPr>
              <w:t>utilităţi</w:t>
            </w:r>
            <w:proofErr w:type="spellEnd"/>
            <w:r w:rsidRPr="00C21CD5">
              <w:rPr>
                <w:rFonts w:ascii="Trebuchet MS" w:hAnsi="Trebuchet MS" w:cs="Courier New"/>
                <w:lang w:eastAsia="ro-RO"/>
              </w:rPr>
              <w:t>, potrivit contractelor încheiate;</w:t>
            </w:r>
            <w:r w:rsidRPr="00C21CD5">
              <w:rPr>
                <w:rFonts w:ascii="Trebuchet MS" w:hAnsi="Trebuchet MS" w:cs="Times New Roman"/>
                <w:lang w:eastAsia="ro-RO"/>
              </w:rPr>
              <w:br/>
            </w:r>
            <w:r w:rsidRPr="00C21CD5">
              <w:rPr>
                <w:rFonts w:ascii="Courier New" w:hAnsi="Courier New" w:cs="Courier New"/>
                <w:lang w:eastAsia="ro-RO"/>
              </w:rPr>
              <w:t> </w:t>
            </w:r>
            <w:r w:rsidRPr="00C21CD5">
              <w:rPr>
                <w:rFonts w:ascii="Courier New" w:hAnsi="Courier New" w:cs="Courier New"/>
                <w:lang w:eastAsia="ro-RO"/>
              </w:rPr>
              <w:t> </w:t>
            </w:r>
            <w:r w:rsidRPr="00C21CD5">
              <w:rPr>
                <w:rFonts w:ascii="Trebuchet MS" w:hAnsi="Trebuchet MS" w:cs="Courier New"/>
                <w:lang w:eastAsia="ro-RO"/>
              </w:rPr>
              <w:t>c) cheltuieli privind chiria pe bază de contract încheiat;</w:t>
            </w:r>
            <w:r w:rsidRPr="00C21CD5">
              <w:rPr>
                <w:rFonts w:ascii="Trebuchet MS" w:hAnsi="Trebuchet MS" w:cs="Times New Roman"/>
                <w:lang w:eastAsia="ro-RO"/>
              </w:rPr>
              <w:br/>
            </w:r>
            <w:r w:rsidRPr="00C21CD5">
              <w:rPr>
                <w:rFonts w:ascii="Courier New" w:hAnsi="Courier New" w:cs="Courier New"/>
                <w:lang w:eastAsia="ro-RO"/>
              </w:rPr>
              <w:t> </w:t>
            </w:r>
            <w:r w:rsidRPr="00C21CD5">
              <w:rPr>
                <w:rFonts w:ascii="Courier New" w:hAnsi="Courier New" w:cs="Courier New"/>
                <w:lang w:eastAsia="ro-RO"/>
              </w:rPr>
              <w:t> </w:t>
            </w:r>
            <w:r w:rsidRPr="00C21CD5">
              <w:rPr>
                <w:rFonts w:ascii="Trebuchet MS" w:hAnsi="Trebuchet MS" w:cs="Courier New"/>
                <w:lang w:eastAsia="ro-RO"/>
              </w:rPr>
              <w:t xml:space="preserve">d) cheltuieli privind </w:t>
            </w:r>
            <w:proofErr w:type="spellStart"/>
            <w:r w:rsidRPr="00C21CD5">
              <w:rPr>
                <w:rFonts w:ascii="Trebuchet MS" w:hAnsi="Trebuchet MS" w:cs="Courier New"/>
                <w:lang w:eastAsia="ro-RO"/>
              </w:rPr>
              <w:t>achiziţia</w:t>
            </w:r>
            <w:proofErr w:type="spellEnd"/>
            <w:r w:rsidRPr="00C21CD5">
              <w:rPr>
                <w:rFonts w:ascii="Trebuchet MS" w:hAnsi="Trebuchet MS" w:cs="Courier New"/>
                <w:lang w:eastAsia="ro-RO"/>
              </w:rPr>
              <w:t xml:space="preserve"> de servicii necesare </w:t>
            </w:r>
            <w:proofErr w:type="spellStart"/>
            <w:r w:rsidRPr="00C21CD5">
              <w:rPr>
                <w:rFonts w:ascii="Trebuchet MS" w:hAnsi="Trebuchet MS" w:cs="Courier New"/>
                <w:lang w:eastAsia="ro-RO"/>
              </w:rPr>
              <w:t>activităţii</w:t>
            </w:r>
            <w:proofErr w:type="spellEnd"/>
            <w:r w:rsidRPr="00C21CD5">
              <w:rPr>
                <w:rFonts w:ascii="Trebuchet MS" w:hAnsi="Trebuchet MS" w:cs="Courier New"/>
                <w:lang w:eastAsia="ro-RO"/>
              </w:rPr>
              <w:t xml:space="preserve"> curente, cu </w:t>
            </w:r>
            <w:proofErr w:type="spellStart"/>
            <w:r w:rsidRPr="00C21CD5">
              <w:rPr>
                <w:rFonts w:ascii="Trebuchet MS" w:hAnsi="Trebuchet MS" w:cs="Courier New"/>
                <w:lang w:eastAsia="ro-RO"/>
              </w:rPr>
              <w:t>excepţia</w:t>
            </w:r>
            <w:proofErr w:type="spellEnd"/>
            <w:r w:rsidRPr="00C21CD5">
              <w:rPr>
                <w:rFonts w:ascii="Trebuchet MS" w:hAnsi="Trebuchet MS" w:cs="Courier New"/>
                <w:lang w:eastAsia="ro-RO"/>
              </w:rPr>
              <w:t xml:space="preserve"> serviciilor de </w:t>
            </w:r>
            <w:proofErr w:type="spellStart"/>
            <w:r w:rsidRPr="00C21CD5">
              <w:rPr>
                <w:rFonts w:ascii="Trebuchet MS" w:hAnsi="Trebuchet MS" w:cs="Courier New"/>
                <w:lang w:eastAsia="ro-RO"/>
              </w:rPr>
              <w:t>consultanţă</w:t>
            </w:r>
            <w:proofErr w:type="spellEnd"/>
            <w:r w:rsidRPr="00C21CD5">
              <w:rPr>
                <w:rFonts w:ascii="Trebuchet MS" w:hAnsi="Trebuchet MS" w:cs="Courier New"/>
                <w:lang w:eastAsia="ro-RO"/>
              </w:rPr>
              <w:t xml:space="preserve">, studiilor </w:t>
            </w:r>
            <w:proofErr w:type="spellStart"/>
            <w:r w:rsidRPr="00C21CD5">
              <w:rPr>
                <w:rFonts w:ascii="Trebuchet MS" w:hAnsi="Trebuchet MS" w:cs="Courier New"/>
                <w:lang w:eastAsia="ro-RO"/>
              </w:rPr>
              <w:t>şi</w:t>
            </w:r>
            <w:proofErr w:type="spellEnd"/>
            <w:r w:rsidRPr="00C21CD5">
              <w:rPr>
                <w:rFonts w:ascii="Trebuchet MS" w:hAnsi="Trebuchet MS" w:cs="Courier New"/>
                <w:lang w:eastAsia="ro-RO"/>
              </w:rPr>
              <w:t xml:space="preserve"> altor categorii de servicii indirecte;</w:t>
            </w:r>
            <w:r w:rsidRPr="00C21CD5">
              <w:rPr>
                <w:rFonts w:ascii="Trebuchet MS" w:hAnsi="Trebuchet MS" w:cs="Times New Roman"/>
                <w:lang w:eastAsia="ro-RO"/>
              </w:rPr>
              <w:br/>
            </w:r>
            <w:r w:rsidRPr="00C21CD5">
              <w:rPr>
                <w:rFonts w:ascii="Courier New" w:hAnsi="Courier New" w:cs="Courier New"/>
                <w:lang w:eastAsia="ro-RO"/>
              </w:rPr>
              <w:t> </w:t>
            </w:r>
            <w:r w:rsidRPr="00C21CD5">
              <w:rPr>
                <w:rFonts w:ascii="Courier New" w:hAnsi="Courier New" w:cs="Courier New"/>
                <w:lang w:eastAsia="ro-RO"/>
              </w:rPr>
              <w:t> </w:t>
            </w:r>
            <w:r w:rsidRPr="00C21CD5">
              <w:rPr>
                <w:rFonts w:ascii="Trebuchet MS" w:hAnsi="Trebuchet MS" w:cs="Courier New"/>
                <w:lang w:eastAsia="ro-RO"/>
              </w:rPr>
              <w:t xml:space="preserve">e) cheltuieli privind echipamentele de </w:t>
            </w:r>
            <w:proofErr w:type="spellStart"/>
            <w:r w:rsidRPr="00C21CD5">
              <w:rPr>
                <w:rFonts w:ascii="Trebuchet MS" w:hAnsi="Trebuchet MS" w:cs="Courier New"/>
                <w:lang w:eastAsia="ro-RO"/>
              </w:rPr>
              <w:t>protecţie</w:t>
            </w:r>
            <w:proofErr w:type="spellEnd"/>
            <w:r w:rsidRPr="00C21CD5">
              <w:rPr>
                <w:rFonts w:ascii="Trebuchet MS" w:hAnsi="Trebuchet MS" w:cs="Courier New"/>
                <w:lang w:eastAsia="ro-RO"/>
              </w:rPr>
              <w:t xml:space="preserve"> medicală, inclusiv materiale de </w:t>
            </w:r>
            <w:proofErr w:type="spellStart"/>
            <w:r w:rsidRPr="00C21CD5">
              <w:rPr>
                <w:rFonts w:ascii="Trebuchet MS" w:hAnsi="Trebuchet MS" w:cs="Courier New"/>
                <w:lang w:eastAsia="ro-RO"/>
              </w:rPr>
              <w:t>dezinfecţie</w:t>
            </w:r>
            <w:proofErr w:type="spellEnd"/>
            <w:r w:rsidRPr="00C21CD5">
              <w:rPr>
                <w:rFonts w:ascii="Trebuchet MS" w:hAnsi="Trebuchet MS" w:cs="Courier New"/>
                <w:lang w:eastAsia="ro-RO"/>
              </w:rPr>
              <w:t xml:space="preserve"> pentru </w:t>
            </w:r>
            <w:proofErr w:type="spellStart"/>
            <w:r w:rsidRPr="00C21CD5">
              <w:rPr>
                <w:rFonts w:ascii="Trebuchet MS" w:hAnsi="Trebuchet MS" w:cs="Courier New"/>
                <w:lang w:eastAsia="ro-RO"/>
              </w:rPr>
              <w:t>protecţia</w:t>
            </w:r>
            <w:proofErr w:type="spellEnd"/>
            <w:r w:rsidRPr="00C21CD5">
              <w:rPr>
                <w:rFonts w:ascii="Trebuchet MS" w:hAnsi="Trebuchet MS" w:cs="Courier New"/>
                <w:lang w:eastAsia="ro-RO"/>
              </w:rPr>
              <w:t xml:space="preserve"> împotriva răspândirii virusului SARS-CoV-2;</w:t>
            </w:r>
            <w:r w:rsidRPr="00C21CD5">
              <w:rPr>
                <w:rFonts w:ascii="Trebuchet MS" w:hAnsi="Trebuchet MS" w:cs="Times New Roman"/>
                <w:lang w:eastAsia="ro-RO"/>
              </w:rPr>
              <w:br/>
            </w:r>
            <w:r w:rsidRPr="00C21CD5">
              <w:rPr>
                <w:rFonts w:ascii="Courier New" w:hAnsi="Courier New" w:cs="Courier New"/>
                <w:lang w:eastAsia="ro-RO"/>
              </w:rPr>
              <w:t> </w:t>
            </w:r>
            <w:r w:rsidRPr="00C21CD5">
              <w:rPr>
                <w:rFonts w:ascii="Courier New" w:hAnsi="Courier New" w:cs="Courier New"/>
                <w:lang w:eastAsia="ro-RO"/>
              </w:rPr>
              <w:t> </w:t>
            </w:r>
            <w:r w:rsidRPr="00C21CD5">
              <w:rPr>
                <w:rFonts w:ascii="Trebuchet MS" w:hAnsi="Trebuchet MS" w:cs="Courier New"/>
                <w:lang w:eastAsia="ro-RO"/>
              </w:rPr>
              <w:t xml:space="preserve">f) cheltuieli privind </w:t>
            </w:r>
            <w:proofErr w:type="spellStart"/>
            <w:r w:rsidRPr="00C21CD5">
              <w:rPr>
                <w:rFonts w:ascii="Trebuchet MS" w:hAnsi="Trebuchet MS" w:cs="Courier New"/>
                <w:lang w:eastAsia="ro-RO"/>
              </w:rPr>
              <w:t>achiziţia</w:t>
            </w:r>
            <w:proofErr w:type="spellEnd"/>
            <w:r w:rsidRPr="00C21CD5">
              <w:rPr>
                <w:rFonts w:ascii="Trebuchet MS" w:hAnsi="Trebuchet MS" w:cs="Courier New"/>
                <w:lang w:eastAsia="ro-RO"/>
              </w:rPr>
              <w:t xml:space="preserve"> de obiecte de inventar, inclusiv obiecte de inventar de natura mijloacelor fixe necesare reluării </w:t>
            </w:r>
            <w:proofErr w:type="spellStart"/>
            <w:r w:rsidRPr="00C21CD5">
              <w:rPr>
                <w:rFonts w:ascii="Trebuchet MS" w:hAnsi="Trebuchet MS" w:cs="Courier New"/>
                <w:lang w:eastAsia="ro-RO"/>
              </w:rPr>
              <w:t>activităţii</w:t>
            </w:r>
            <w:proofErr w:type="spellEnd"/>
            <w:r w:rsidRPr="00C21CD5">
              <w:rPr>
                <w:rFonts w:ascii="Trebuchet MS" w:hAnsi="Trebuchet MS" w:cs="Courier New"/>
                <w:lang w:eastAsia="ro-RO"/>
              </w:rPr>
              <w:t xml:space="preserve"> curente;</w:t>
            </w:r>
            <w:r w:rsidRPr="00C21CD5">
              <w:rPr>
                <w:rFonts w:ascii="Trebuchet MS" w:hAnsi="Trebuchet MS" w:cs="Times New Roman"/>
                <w:lang w:eastAsia="ro-RO"/>
              </w:rPr>
              <w:br/>
            </w:r>
            <w:r w:rsidRPr="00C21CD5">
              <w:rPr>
                <w:rFonts w:ascii="Courier New" w:hAnsi="Courier New" w:cs="Courier New"/>
                <w:lang w:eastAsia="ro-RO"/>
              </w:rPr>
              <w:t> </w:t>
            </w:r>
            <w:r w:rsidRPr="00C21CD5">
              <w:rPr>
                <w:rFonts w:ascii="Courier New" w:hAnsi="Courier New" w:cs="Courier New"/>
                <w:lang w:eastAsia="ro-RO"/>
              </w:rPr>
              <w:t> </w:t>
            </w:r>
            <w:r w:rsidRPr="00C21CD5">
              <w:rPr>
                <w:rFonts w:ascii="Trebuchet MS" w:hAnsi="Trebuchet MS" w:cs="Courier New"/>
                <w:lang w:eastAsia="ro-RO"/>
              </w:rPr>
              <w:t xml:space="preserve">g) cheltuieli privind </w:t>
            </w:r>
            <w:proofErr w:type="spellStart"/>
            <w:r w:rsidRPr="00C21CD5">
              <w:rPr>
                <w:rFonts w:ascii="Trebuchet MS" w:hAnsi="Trebuchet MS" w:cs="Courier New"/>
                <w:lang w:eastAsia="ro-RO"/>
              </w:rPr>
              <w:t>achiziţia</w:t>
            </w:r>
            <w:proofErr w:type="spellEnd"/>
            <w:r w:rsidRPr="00C21CD5">
              <w:rPr>
                <w:rFonts w:ascii="Trebuchet MS" w:hAnsi="Trebuchet MS" w:cs="Courier New"/>
                <w:lang w:eastAsia="ro-RO"/>
              </w:rPr>
              <w:t xml:space="preserve"> de echipamente, utilaje, </w:t>
            </w:r>
            <w:proofErr w:type="spellStart"/>
            <w:r w:rsidRPr="00C21CD5">
              <w:rPr>
                <w:rFonts w:ascii="Trebuchet MS" w:hAnsi="Trebuchet MS" w:cs="Courier New"/>
                <w:lang w:eastAsia="ro-RO"/>
              </w:rPr>
              <w:t>instalaţii</w:t>
            </w:r>
            <w:proofErr w:type="spellEnd"/>
            <w:r w:rsidRPr="00C21CD5">
              <w:rPr>
                <w:rFonts w:ascii="Trebuchet MS" w:hAnsi="Trebuchet MS" w:cs="Courier New"/>
                <w:lang w:eastAsia="ro-RO"/>
              </w:rPr>
              <w:t xml:space="preserve">, tehnologii, dotări independente necesare reluării </w:t>
            </w:r>
            <w:proofErr w:type="spellStart"/>
            <w:r w:rsidRPr="00C21CD5">
              <w:rPr>
                <w:rFonts w:ascii="Trebuchet MS" w:hAnsi="Trebuchet MS" w:cs="Courier New"/>
                <w:lang w:eastAsia="ro-RO"/>
              </w:rPr>
              <w:t>activităţii</w:t>
            </w:r>
            <w:proofErr w:type="spellEnd"/>
            <w:r w:rsidRPr="00C21CD5">
              <w:rPr>
                <w:rFonts w:ascii="Trebuchet MS" w:hAnsi="Trebuchet MS" w:cs="Courier New"/>
                <w:lang w:eastAsia="ro-RO"/>
              </w:rPr>
              <w:t>;</w:t>
            </w:r>
            <w:r w:rsidRPr="00C21CD5">
              <w:rPr>
                <w:rFonts w:ascii="Trebuchet MS" w:hAnsi="Trebuchet MS" w:cs="Times New Roman"/>
                <w:lang w:eastAsia="ro-RO"/>
              </w:rPr>
              <w:br/>
            </w:r>
            <w:r w:rsidRPr="00C21CD5">
              <w:rPr>
                <w:rFonts w:ascii="Courier New" w:hAnsi="Courier New" w:cs="Courier New"/>
                <w:lang w:eastAsia="ro-RO"/>
              </w:rPr>
              <w:t> </w:t>
            </w:r>
            <w:r w:rsidRPr="00C21CD5">
              <w:rPr>
                <w:rFonts w:ascii="Courier New" w:hAnsi="Courier New" w:cs="Courier New"/>
                <w:lang w:eastAsia="ro-RO"/>
              </w:rPr>
              <w:t> </w:t>
            </w:r>
            <w:r w:rsidRPr="00C21CD5">
              <w:rPr>
                <w:rFonts w:ascii="Trebuchet MS" w:hAnsi="Trebuchet MS" w:cs="Courier New"/>
                <w:lang w:eastAsia="ro-RO"/>
              </w:rPr>
              <w:t>h) cheltuieli privind plata datoriilor către bugetul statului.</w:t>
            </w:r>
          </w:p>
        </w:tc>
      </w:tr>
      <w:tr w:rsidR="00C21CD5" w:rsidRPr="00C21CD5" w14:paraId="122A6126" w14:textId="77777777" w:rsidTr="00EA2A32">
        <w:trPr>
          <w:trHeight w:val="396"/>
        </w:trPr>
        <w:tc>
          <w:tcPr>
            <w:tcW w:w="5000" w:type="pct"/>
            <w:tcBorders>
              <w:top w:val="double" w:sz="4" w:space="0" w:color="auto"/>
              <w:bottom w:val="double" w:sz="4" w:space="0" w:color="auto"/>
            </w:tcBorders>
          </w:tcPr>
          <w:p w14:paraId="33B3C21B" w14:textId="77777777" w:rsidR="00223051" w:rsidRPr="00C21CD5" w:rsidRDefault="00223051" w:rsidP="00390B72">
            <w:pPr>
              <w:spacing w:after="0" w:line="240" w:lineRule="auto"/>
              <w:jc w:val="center"/>
              <w:rPr>
                <w:rFonts w:ascii="Trebuchet MS" w:hAnsi="Trebuchet MS"/>
                <w:b/>
                <w:sz w:val="24"/>
                <w:szCs w:val="24"/>
              </w:rPr>
            </w:pPr>
            <w:r w:rsidRPr="00C21CD5">
              <w:rPr>
                <w:rFonts w:ascii="Trebuchet MS" w:hAnsi="Trebuchet MS"/>
                <w:b/>
                <w:sz w:val="24"/>
                <w:szCs w:val="24"/>
              </w:rPr>
              <w:t>3.</w:t>
            </w:r>
            <w:r w:rsidRPr="00C21CD5">
              <w:rPr>
                <w:rFonts w:ascii="Trebuchet MS" w:hAnsi="Trebuchet MS"/>
                <w:b/>
                <w:sz w:val="24"/>
                <w:szCs w:val="24"/>
              </w:rPr>
              <w:tab/>
              <w:t>Grant pentru investiții acordate IMM-urilor</w:t>
            </w:r>
          </w:p>
        </w:tc>
      </w:tr>
      <w:tr w:rsidR="00C21CD5" w:rsidRPr="00C21CD5" w14:paraId="460AC58E" w14:textId="77777777" w:rsidTr="00EA2A32">
        <w:trPr>
          <w:trHeight w:val="396"/>
        </w:trPr>
        <w:tc>
          <w:tcPr>
            <w:tcW w:w="5000" w:type="pct"/>
            <w:tcBorders>
              <w:top w:val="double" w:sz="4" w:space="0" w:color="auto"/>
              <w:bottom w:val="double" w:sz="4" w:space="0" w:color="auto"/>
            </w:tcBorders>
          </w:tcPr>
          <w:p w14:paraId="7EDDB263" w14:textId="77777777" w:rsidR="00223051" w:rsidRPr="00C21CD5" w:rsidRDefault="00223051" w:rsidP="00EA2A32">
            <w:pPr>
              <w:spacing w:after="0" w:line="240" w:lineRule="auto"/>
              <w:jc w:val="both"/>
              <w:rPr>
                <w:rFonts w:ascii="Trebuchet MS" w:hAnsi="Trebuchet MS"/>
                <w:i/>
                <w:sz w:val="24"/>
                <w:szCs w:val="24"/>
              </w:rPr>
            </w:pPr>
            <w:r w:rsidRPr="00C21CD5">
              <w:rPr>
                <w:rFonts w:ascii="Trebuchet MS" w:hAnsi="Trebuchet MS"/>
                <w:i/>
                <w:sz w:val="24"/>
                <w:szCs w:val="24"/>
              </w:rPr>
              <w:lastRenderedPageBreak/>
              <w:t>1. Cheltuieli pentru amenajarea terenului</w:t>
            </w:r>
          </w:p>
          <w:p w14:paraId="1A117A07" w14:textId="77777777" w:rsidR="00223051" w:rsidRPr="00C21CD5" w:rsidRDefault="00223051" w:rsidP="00EA2A32">
            <w:pPr>
              <w:spacing w:after="0" w:line="240" w:lineRule="auto"/>
              <w:jc w:val="both"/>
              <w:rPr>
                <w:rFonts w:ascii="Trebuchet MS" w:hAnsi="Trebuchet MS"/>
                <w:sz w:val="24"/>
                <w:szCs w:val="24"/>
              </w:rPr>
            </w:pPr>
            <w:r w:rsidRPr="00C21CD5">
              <w:rPr>
                <w:rFonts w:ascii="Trebuchet MS" w:hAnsi="Trebuchet MS"/>
                <w:sz w:val="24"/>
                <w:szCs w:val="24"/>
              </w:rPr>
              <w:t xml:space="preserve">1.1. Cheltuieli de sistematizare si amenajare teritoriala a terenurilor - se includ cheltuielile efectuate la începutul lucrărilor pentru pregătirea amplasamentului </w:t>
            </w:r>
            <w:proofErr w:type="spellStart"/>
            <w:r w:rsidRPr="00C21CD5">
              <w:rPr>
                <w:rFonts w:ascii="Trebuchet MS" w:hAnsi="Trebuchet MS"/>
                <w:sz w:val="24"/>
                <w:szCs w:val="24"/>
              </w:rPr>
              <w:t>şi</w:t>
            </w:r>
            <w:proofErr w:type="spellEnd"/>
            <w:r w:rsidRPr="00C21CD5">
              <w:rPr>
                <w:rFonts w:ascii="Trebuchet MS" w:hAnsi="Trebuchet MS"/>
                <w:sz w:val="24"/>
                <w:szCs w:val="24"/>
              </w:rPr>
              <w:t xml:space="preserve"> care constau în demolări, demontări, dezafectări, defrișări, evacuări materiale rezultate, devieri </w:t>
            </w:r>
            <w:proofErr w:type="spellStart"/>
            <w:r w:rsidRPr="00C21CD5">
              <w:rPr>
                <w:rFonts w:ascii="Trebuchet MS" w:hAnsi="Trebuchet MS"/>
                <w:sz w:val="24"/>
                <w:szCs w:val="24"/>
              </w:rPr>
              <w:t>reţele</w:t>
            </w:r>
            <w:proofErr w:type="spellEnd"/>
            <w:r w:rsidRPr="00C21CD5">
              <w:rPr>
                <w:rFonts w:ascii="Trebuchet MS" w:hAnsi="Trebuchet MS"/>
                <w:sz w:val="24"/>
                <w:szCs w:val="24"/>
              </w:rPr>
              <w:t xml:space="preserve"> de utilități din amplasament, sistematizări pe verticală, drenaje, </w:t>
            </w:r>
            <w:proofErr w:type="spellStart"/>
            <w:r w:rsidRPr="00C21CD5">
              <w:rPr>
                <w:rFonts w:ascii="Trebuchet MS" w:hAnsi="Trebuchet MS"/>
                <w:sz w:val="24"/>
                <w:szCs w:val="24"/>
              </w:rPr>
              <w:t>epuismente</w:t>
            </w:r>
            <w:proofErr w:type="spellEnd"/>
            <w:r w:rsidRPr="00C21CD5">
              <w:rPr>
                <w:rFonts w:ascii="Trebuchet MS" w:hAnsi="Trebuchet MS"/>
                <w:sz w:val="24"/>
                <w:szCs w:val="24"/>
              </w:rPr>
              <w:t xml:space="preserve"> (exclusiv cele aferente realizării lucrărilor pentru </w:t>
            </w:r>
            <w:proofErr w:type="spellStart"/>
            <w:r w:rsidRPr="00C21CD5">
              <w:rPr>
                <w:rFonts w:ascii="Trebuchet MS" w:hAnsi="Trebuchet MS"/>
                <w:sz w:val="24"/>
                <w:szCs w:val="24"/>
              </w:rPr>
              <w:t>investiţia</w:t>
            </w:r>
            <w:proofErr w:type="spellEnd"/>
            <w:r w:rsidRPr="00C21CD5">
              <w:rPr>
                <w:rFonts w:ascii="Trebuchet MS" w:hAnsi="Trebuchet MS"/>
                <w:sz w:val="24"/>
                <w:szCs w:val="24"/>
              </w:rPr>
              <w:t xml:space="preserve"> de bază), devieri de cursuri de apă.</w:t>
            </w:r>
          </w:p>
          <w:p w14:paraId="2B830DF9" w14:textId="77777777" w:rsidR="00223051" w:rsidRPr="00C21CD5" w:rsidRDefault="00223051" w:rsidP="00EA2A32">
            <w:pPr>
              <w:spacing w:after="0" w:line="240" w:lineRule="auto"/>
              <w:jc w:val="both"/>
              <w:rPr>
                <w:rFonts w:ascii="Trebuchet MS" w:hAnsi="Trebuchet MS"/>
                <w:sz w:val="24"/>
                <w:szCs w:val="24"/>
              </w:rPr>
            </w:pPr>
            <w:r w:rsidRPr="00C21CD5">
              <w:rPr>
                <w:rFonts w:ascii="Trebuchet MS" w:hAnsi="Trebuchet MS"/>
                <w:sz w:val="24"/>
                <w:szCs w:val="24"/>
              </w:rPr>
              <w:t xml:space="preserve">1.2. Cheltuieli de mediu - se includ cheltuielile efectuate pentru lucrări </w:t>
            </w:r>
            <w:proofErr w:type="spellStart"/>
            <w:r w:rsidRPr="00C21CD5">
              <w:rPr>
                <w:rFonts w:ascii="Trebuchet MS" w:hAnsi="Trebuchet MS"/>
                <w:sz w:val="24"/>
                <w:szCs w:val="24"/>
              </w:rPr>
              <w:t>şi</w:t>
            </w:r>
            <w:proofErr w:type="spellEnd"/>
            <w:r w:rsidRPr="00C21CD5">
              <w:rPr>
                <w:rFonts w:ascii="Trebuchet MS" w:hAnsi="Trebuchet MS"/>
                <w:sz w:val="24"/>
                <w:szCs w:val="24"/>
              </w:rPr>
              <w:t xml:space="preserve"> </w:t>
            </w:r>
            <w:proofErr w:type="spellStart"/>
            <w:r w:rsidRPr="00C21CD5">
              <w:rPr>
                <w:rFonts w:ascii="Trebuchet MS" w:hAnsi="Trebuchet MS"/>
                <w:sz w:val="24"/>
                <w:szCs w:val="24"/>
              </w:rPr>
              <w:t>acţiuni</w:t>
            </w:r>
            <w:proofErr w:type="spellEnd"/>
            <w:r w:rsidRPr="00C21CD5">
              <w:rPr>
                <w:rFonts w:ascii="Trebuchet MS" w:hAnsi="Trebuchet MS"/>
                <w:sz w:val="24"/>
                <w:szCs w:val="24"/>
              </w:rPr>
              <w:t xml:space="preserve"> de </w:t>
            </w:r>
            <w:proofErr w:type="spellStart"/>
            <w:r w:rsidRPr="00C21CD5">
              <w:rPr>
                <w:rFonts w:ascii="Trebuchet MS" w:hAnsi="Trebuchet MS"/>
                <w:sz w:val="24"/>
                <w:szCs w:val="24"/>
              </w:rPr>
              <w:t>protecţia</w:t>
            </w:r>
            <w:proofErr w:type="spellEnd"/>
            <w:r w:rsidRPr="00C21CD5">
              <w:rPr>
                <w:rFonts w:ascii="Trebuchet MS" w:hAnsi="Trebuchet MS"/>
                <w:sz w:val="24"/>
                <w:szCs w:val="24"/>
              </w:rPr>
              <w:t xml:space="preserve"> mediului, inclusiv pentru refacerea cadrului natural după terminarea lucrărilor, precum plantare de copaci, reamenajare </w:t>
            </w:r>
            <w:proofErr w:type="spellStart"/>
            <w:r w:rsidRPr="00C21CD5">
              <w:rPr>
                <w:rFonts w:ascii="Trebuchet MS" w:hAnsi="Trebuchet MS"/>
                <w:sz w:val="24"/>
                <w:szCs w:val="24"/>
              </w:rPr>
              <w:t>spaţii</w:t>
            </w:r>
            <w:proofErr w:type="spellEnd"/>
            <w:r w:rsidRPr="00C21CD5">
              <w:rPr>
                <w:rFonts w:ascii="Trebuchet MS" w:hAnsi="Trebuchet MS"/>
                <w:sz w:val="24"/>
                <w:szCs w:val="24"/>
              </w:rPr>
              <w:t xml:space="preserve"> verzi.</w:t>
            </w:r>
          </w:p>
          <w:p w14:paraId="5DBBE278" w14:textId="77777777" w:rsidR="00223051" w:rsidRPr="00C21CD5" w:rsidRDefault="00223051" w:rsidP="00EA2A32">
            <w:pPr>
              <w:spacing w:after="0" w:line="240" w:lineRule="auto"/>
              <w:jc w:val="both"/>
              <w:rPr>
                <w:rFonts w:ascii="Trebuchet MS" w:hAnsi="Trebuchet MS"/>
                <w:sz w:val="24"/>
                <w:szCs w:val="24"/>
              </w:rPr>
            </w:pPr>
          </w:p>
          <w:p w14:paraId="0BEC0DB5" w14:textId="77777777" w:rsidR="00223051" w:rsidRPr="00C21CD5" w:rsidRDefault="00223051" w:rsidP="00E8158B">
            <w:pPr>
              <w:pStyle w:val="ListParagraph"/>
              <w:numPr>
                <w:ilvl w:val="0"/>
                <w:numId w:val="23"/>
              </w:numPr>
              <w:spacing w:after="0" w:line="240" w:lineRule="auto"/>
              <w:jc w:val="both"/>
              <w:rPr>
                <w:rFonts w:ascii="Trebuchet MS" w:hAnsi="Trebuchet MS"/>
                <w:i/>
                <w:sz w:val="24"/>
                <w:szCs w:val="24"/>
              </w:rPr>
            </w:pPr>
            <w:r w:rsidRPr="00C21CD5">
              <w:rPr>
                <w:rFonts w:ascii="Trebuchet MS" w:hAnsi="Trebuchet MS"/>
                <w:i/>
                <w:sz w:val="24"/>
                <w:szCs w:val="24"/>
              </w:rPr>
              <w:t xml:space="preserve">Cheltuieli cu racordarea la </w:t>
            </w:r>
            <w:proofErr w:type="spellStart"/>
            <w:r w:rsidRPr="00C21CD5">
              <w:rPr>
                <w:rFonts w:ascii="Trebuchet MS" w:hAnsi="Trebuchet MS"/>
                <w:i/>
                <w:sz w:val="24"/>
                <w:szCs w:val="24"/>
              </w:rPr>
              <w:t>utilităţi</w:t>
            </w:r>
            <w:proofErr w:type="spellEnd"/>
            <w:r w:rsidRPr="00C21CD5">
              <w:rPr>
                <w:rFonts w:ascii="Trebuchet MS" w:hAnsi="Trebuchet MS"/>
                <w:i/>
                <w:sz w:val="24"/>
                <w:szCs w:val="24"/>
              </w:rPr>
              <w:t xml:space="preserve"> - asigurarea </w:t>
            </w:r>
            <w:proofErr w:type="spellStart"/>
            <w:r w:rsidRPr="00C21CD5">
              <w:rPr>
                <w:rFonts w:ascii="Trebuchet MS" w:hAnsi="Trebuchet MS"/>
                <w:i/>
                <w:sz w:val="24"/>
                <w:szCs w:val="24"/>
              </w:rPr>
              <w:t>utilităţilor</w:t>
            </w:r>
            <w:proofErr w:type="spellEnd"/>
            <w:r w:rsidRPr="00C21CD5">
              <w:rPr>
                <w:rFonts w:ascii="Trebuchet MS" w:hAnsi="Trebuchet MS"/>
                <w:i/>
                <w:sz w:val="24"/>
                <w:szCs w:val="24"/>
              </w:rPr>
              <w:t xml:space="preserve"> necesare obiectivului </w:t>
            </w:r>
          </w:p>
          <w:p w14:paraId="79D692BF" w14:textId="77777777" w:rsidR="00223051" w:rsidRPr="00C21CD5" w:rsidRDefault="00223051" w:rsidP="00730896">
            <w:pPr>
              <w:pStyle w:val="ListParagraph"/>
              <w:spacing w:after="0" w:line="240" w:lineRule="auto"/>
              <w:jc w:val="both"/>
              <w:rPr>
                <w:rFonts w:ascii="Trebuchet MS" w:hAnsi="Trebuchet MS"/>
                <w:i/>
                <w:sz w:val="24"/>
                <w:szCs w:val="24"/>
              </w:rPr>
            </w:pPr>
          </w:p>
          <w:p w14:paraId="37C899DB" w14:textId="77777777" w:rsidR="00223051" w:rsidRPr="00C21CD5" w:rsidRDefault="00223051" w:rsidP="00E8158B">
            <w:pPr>
              <w:pStyle w:val="ListParagraph"/>
              <w:numPr>
                <w:ilvl w:val="0"/>
                <w:numId w:val="23"/>
              </w:numPr>
              <w:spacing w:after="0" w:line="240" w:lineRule="auto"/>
              <w:jc w:val="both"/>
              <w:rPr>
                <w:rFonts w:ascii="Trebuchet MS" w:hAnsi="Trebuchet MS"/>
                <w:i/>
                <w:sz w:val="24"/>
                <w:szCs w:val="24"/>
              </w:rPr>
            </w:pPr>
            <w:r w:rsidRPr="00C21CD5">
              <w:rPr>
                <w:rFonts w:ascii="Trebuchet MS" w:hAnsi="Trebuchet MS"/>
                <w:i/>
                <w:sz w:val="24"/>
                <w:szCs w:val="24"/>
              </w:rPr>
              <w:t xml:space="preserve">Cheltuieli cu </w:t>
            </w:r>
            <w:proofErr w:type="spellStart"/>
            <w:r w:rsidRPr="00C21CD5">
              <w:rPr>
                <w:rFonts w:ascii="Trebuchet MS" w:hAnsi="Trebuchet MS"/>
                <w:i/>
                <w:sz w:val="24"/>
                <w:szCs w:val="24"/>
              </w:rPr>
              <w:t>consultanţa</w:t>
            </w:r>
            <w:proofErr w:type="spellEnd"/>
            <w:r w:rsidRPr="00C21CD5">
              <w:rPr>
                <w:rFonts w:ascii="Trebuchet MS" w:hAnsi="Trebuchet MS"/>
                <w:i/>
                <w:sz w:val="24"/>
                <w:szCs w:val="24"/>
              </w:rPr>
              <w:t xml:space="preserve"> </w:t>
            </w:r>
            <w:proofErr w:type="spellStart"/>
            <w:r w:rsidRPr="00C21CD5">
              <w:rPr>
                <w:rFonts w:ascii="Trebuchet MS" w:hAnsi="Trebuchet MS"/>
                <w:i/>
                <w:sz w:val="24"/>
                <w:szCs w:val="24"/>
              </w:rPr>
              <w:t>şi</w:t>
            </w:r>
            <w:proofErr w:type="spellEnd"/>
            <w:r w:rsidRPr="00C21CD5">
              <w:rPr>
                <w:rFonts w:ascii="Trebuchet MS" w:hAnsi="Trebuchet MS"/>
                <w:i/>
                <w:sz w:val="24"/>
                <w:szCs w:val="24"/>
              </w:rPr>
              <w:t xml:space="preserve"> proiectarea, managementul de proiect </w:t>
            </w:r>
            <w:proofErr w:type="spellStart"/>
            <w:r w:rsidRPr="00C21CD5">
              <w:rPr>
                <w:rFonts w:ascii="Trebuchet MS" w:hAnsi="Trebuchet MS"/>
                <w:i/>
                <w:sz w:val="24"/>
                <w:szCs w:val="24"/>
              </w:rPr>
              <w:t>şi</w:t>
            </w:r>
            <w:proofErr w:type="spellEnd"/>
            <w:r w:rsidRPr="00C21CD5">
              <w:rPr>
                <w:rFonts w:ascii="Trebuchet MS" w:hAnsi="Trebuchet MS"/>
                <w:i/>
                <w:sz w:val="24"/>
                <w:szCs w:val="24"/>
              </w:rPr>
              <w:t xml:space="preserve"> </w:t>
            </w:r>
            <w:proofErr w:type="spellStart"/>
            <w:r w:rsidRPr="00C21CD5">
              <w:rPr>
                <w:rFonts w:ascii="Trebuchet MS" w:hAnsi="Trebuchet MS"/>
                <w:i/>
                <w:sz w:val="24"/>
                <w:szCs w:val="24"/>
              </w:rPr>
              <w:t>asistenţă</w:t>
            </w:r>
            <w:proofErr w:type="spellEnd"/>
            <w:r w:rsidRPr="00C21CD5">
              <w:rPr>
                <w:rFonts w:ascii="Trebuchet MS" w:hAnsi="Trebuchet MS"/>
                <w:i/>
                <w:sz w:val="24"/>
                <w:szCs w:val="24"/>
              </w:rPr>
              <w:t xml:space="preserve"> tehnică, </w:t>
            </w:r>
            <w:proofErr w:type="spellStart"/>
            <w:r w:rsidRPr="00C21CD5">
              <w:rPr>
                <w:rFonts w:ascii="Trebuchet MS" w:hAnsi="Trebuchet MS"/>
                <w:i/>
                <w:sz w:val="24"/>
                <w:szCs w:val="24"/>
              </w:rPr>
              <w:t>dirigenţia</w:t>
            </w:r>
            <w:proofErr w:type="spellEnd"/>
            <w:r w:rsidRPr="00C21CD5">
              <w:rPr>
                <w:rFonts w:ascii="Trebuchet MS" w:hAnsi="Trebuchet MS"/>
                <w:i/>
                <w:sz w:val="24"/>
                <w:szCs w:val="24"/>
              </w:rPr>
              <w:t xml:space="preserve"> de </w:t>
            </w:r>
            <w:proofErr w:type="spellStart"/>
            <w:r w:rsidRPr="00C21CD5">
              <w:rPr>
                <w:rFonts w:ascii="Trebuchet MS" w:hAnsi="Trebuchet MS"/>
                <w:i/>
                <w:sz w:val="24"/>
                <w:szCs w:val="24"/>
              </w:rPr>
              <w:t>şantier</w:t>
            </w:r>
            <w:proofErr w:type="spellEnd"/>
          </w:p>
          <w:p w14:paraId="25C332C3" w14:textId="77777777" w:rsidR="00223051" w:rsidRPr="00C21CD5" w:rsidRDefault="00223051" w:rsidP="00EA2A32">
            <w:pPr>
              <w:spacing w:after="0" w:line="240" w:lineRule="auto"/>
              <w:jc w:val="both"/>
              <w:rPr>
                <w:rFonts w:ascii="Trebuchet MS" w:hAnsi="Trebuchet MS"/>
                <w:sz w:val="24"/>
                <w:szCs w:val="24"/>
              </w:rPr>
            </w:pPr>
            <w:r w:rsidRPr="00C21CD5">
              <w:rPr>
                <w:rFonts w:ascii="Trebuchet MS" w:hAnsi="Trebuchet MS"/>
                <w:sz w:val="24"/>
                <w:szCs w:val="24"/>
              </w:rPr>
              <w:t>3.1. Studii de teren - se cuprind cheltuielile pentru studii geotehnice, geologice,</w:t>
            </w:r>
          </w:p>
          <w:p w14:paraId="4C7F3243" w14:textId="77777777" w:rsidR="00223051" w:rsidRPr="00C21CD5" w:rsidRDefault="00223051" w:rsidP="00EA2A32">
            <w:pPr>
              <w:spacing w:after="0" w:line="240" w:lineRule="auto"/>
              <w:jc w:val="both"/>
              <w:rPr>
                <w:rFonts w:ascii="Trebuchet MS" w:hAnsi="Trebuchet MS"/>
                <w:sz w:val="24"/>
                <w:szCs w:val="24"/>
              </w:rPr>
            </w:pPr>
            <w:r w:rsidRPr="00C21CD5">
              <w:rPr>
                <w:rFonts w:ascii="Trebuchet MS" w:hAnsi="Trebuchet MS"/>
                <w:sz w:val="24"/>
                <w:szCs w:val="24"/>
              </w:rPr>
              <w:t xml:space="preserve">hidrologice, </w:t>
            </w:r>
            <w:proofErr w:type="spellStart"/>
            <w:r w:rsidRPr="00C21CD5">
              <w:rPr>
                <w:rFonts w:ascii="Trebuchet MS" w:hAnsi="Trebuchet MS"/>
                <w:sz w:val="24"/>
                <w:szCs w:val="24"/>
              </w:rPr>
              <w:t>hidrogeotehnice</w:t>
            </w:r>
            <w:proofErr w:type="spellEnd"/>
            <w:r w:rsidRPr="00C21CD5">
              <w:rPr>
                <w:rFonts w:ascii="Trebuchet MS" w:hAnsi="Trebuchet MS"/>
                <w:sz w:val="24"/>
                <w:szCs w:val="24"/>
              </w:rPr>
              <w:t xml:space="preserve">, fotogrammetrice, topografice </w:t>
            </w:r>
            <w:proofErr w:type="spellStart"/>
            <w:r w:rsidRPr="00C21CD5">
              <w:rPr>
                <w:rFonts w:ascii="Trebuchet MS" w:hAnsi="Trebuchet MS"/>
                <w:sz w:val="24"/>
                <w:szCs w:val="24"/>
              </w:rPr>
              <w:t>şi</w:t>
            </w:r>
            <w:proofErr w:type="spellEnd"/>
            <w:r w:rsidRPr="00C21CD5">
              <w:rPr>
                <w:rFonts w:ascii="Trebuchet MS" w:hAnsi="Trebuchet MS"/>
                <w:sz w:val="24"/>
                <w:szCs w:val="24"/>
              </w:rPr>
              <w:t xml:space="preserve"> de stabilitate ale</w:t>
            </w:r>
          </w:p>
          <w:p w14:paraId="46B822DC" w14:textId="77777777" w:rsidR="00223051" w:rsidRPr="00C21CD5" w:rsidRDefault="00223051" w:rsidP="00EA2A32">
            <w:pPr>
              <w:spacing w:after="0" w:line="240" w:lineRule="auto"/>
              <w:jc w:val="both"/>
              <w:rPr>
                <w:rFonts w:ascii="Trebuchet MS" w:hAnsi="Trebuchet MS"/>
                <w:sz w:val="24"/>
                <w:szCs w:val="24"/>
              </w:rPr>
            </w:pPr>
            <w:r w:rsidRPr="00C21CD5">
              <w:rPr>
                <w:rFonts w:ascii="Trebuchet MS" w:hAnsi="Trebuchet MS"/>
                <w:sz w:val="24"/>
                <w:szCs w:val="24"/>
              </w:rPr>
              <w:t xml:space="preserve">terenului pe care se amplasează obiectivul de </w:t>
            </w:r>
            <w:proofErr w:type="spellStart"/>
            <w:r w:rsidRPr="00C21CD5">
              <w:rPr>
                <w:rFonts w:ascii="Trebuchet MS" w:hAnsi="Trebuchet MS"/>
                <w:sz w:val="24"/>
                <w:szCs w:val="24"/>
              </w:rPr>
              <w:t>investiţie</w:t>
            </w:r>
            <w:proofErr w:type="spellEnd"/>
            <w:r w:rsidRPr="00C21CD5">
              <w:rPr>
                <w:rFonts w:ascii="Trebuchet MS" w:hAnsi="Trebuchet MS"/>
                <w:sz w:val="24"/>
                <w:szCs w:val="24"/>
              </w:rPr>
              <w:t>.</w:t>
            </w:r>
          </w:p>
          <w:p w14:paraId="211E28B1" w14:textId="77777777" w:rsidR="00223051" w:rsidRPr="00C21CD5" w:rsidRDefault="00223051" w:rsidP="00EA2A32">
            <w:pPr>
              <w:spacing w:after="0" w:line="240" w:lineRule="auto"/>
              <w:jc w:val="both"/>
              <w:rPr>
                <w:rFonts w:ascii="Trebuchet MS" w:hAnsi="Trebuchet MS"/>
                <w:sz w:val="24"/>
                <w:szCs w:val="24"/>
              </w:rPr>
            </w:pPr>
            <w:r w:rsidRPr="00C21CD5">
              <w:rPr>
                <w:rFonts w:ascii="Trebuchet MS" w:hAnsi="Trebuchet MS"/>
                <w:sz w:val="24"/>
                <w:szCs w:val="24"/>
              </w:rPr>
              <w:t xml:space="preserve">3.2. </w:t>
            </w:r>
            <w:proofErr w:type="spellStart"/>
            <w:r w:rsidRPr="00C21CD5">
              <w:rPr>
                <w:rFonts w:ascii="Trebuchet MS" w:hAnsi="Trebuchet MS"/>
                <w:sz w:val="24"/>
                <w:szCs w:val="24"/>
              </w:rPr>
              <w:t>Obţinere</w:t>
            </w:r>
            <w:proofErr w:type="spellEnd"/>
            <w:r w:rsidRPr="00C21CD5">
              <w:rPr>
                <w:rFonts w:ascii="Trebuchet MS" w:hAnsi="Trebuchet MS"/>
                <w:sz w:val="24"/>
                <w:szCs w:val="24"/>
              </w:rPr>
              <w:t xml:space="preserve"> avize, acorduri, </w:t>
            </w:r>
            <w:proofErr w:type="spellStart"/>
            <w:r w:rsidRPr="00C21CD5">
              <w:rPr>
                <w:rFonts w:ascii="Trebuchet MS" w:hAnsi="Trebuchet MS"/>
                <w:sz w:val="24"/>
                <w:szCs w:val="24"/>
              </w:rPr>
              <w:t>autorizaţii</w:t>
            </w:r>
            <w:proofErr w:type="spellEnd"/>
            <w:r w:rsidRPr="00C21CD5">
              <w:rPr>
                <w:rFonts w:ascii="Trebuchet MS" w:hAnsi="Trebuchet MS"/>
                <w:sz w:val="24"/>
                <w:szCs w:val="24"/>
              </w:rPr>
              <w:t xml:space="preserve"> - se includ cheltuielile pentru:</w:t>
            </w:r>
          </w:p>
          <w:p w14:paraId="1D0BCED1" w14:textId="77777777" w:rsidR="00223051" w:rsidRPr="00C21CD5" w:rsidRDefault="00223051" w:rsidP="00E8158B">
            <w:pPr>
              <w:pStyle w:val="ListParagraph"/>
              <w:numPr>
                <w:ilvl w:val="0"/>
                <w:numId w:val="20"/>
              </w:numPr>
              <w:spacing w:after="0" w:line="240" w:lineRule="auto"/>
              <w:jc w:val="both"/>
              <w:rPr>
                <w:rFonts w:ascii="Trebuchet MS" w:hAnsi="Trebuchet MS"/>
                <w:sz w:val="24"/>
                <w:szCs w:val="24"/>
              </w:rPr>
            </w:pPr>
            <w:proofErr w:type="spellStart"/>
            <w:r w:rsidRPr="00C21CD5">
              <w:rPr>
                <w:rFonts w:ascii="Trebuchet MS" w:hAnsi="Trebuchet MS"/>
                <w:sz w:val="24"/>
                <w:szCs w:val="24"/>
              </w:rPr>
              <w:t>obţinerea</w:t>
            </w:r>
            <w:proofErr w:type="spellEnd"/>
            <w:r w:rsidRPr="00C21CD5">
              <w:rPr>
                <w:rFonts w:ascii="Trebuchet MS" w:hAnsi="Trebuchet MS"/>
                <w:sz w:val="24"/>
                <w:szCs w:val="24"/>
              </w:rPr>
              <w:t xml:space="preserve">/prelungirea </w:t>
            </w:r>
            <w:proofErr w:type="spellStart"/>
            <w:r w:rsidRPr="00C21CD5">
              <w:rPr>
                <w:rFonts w:ascii="Trebuchet MS" w:hAnsi="Trebuchet MS"/>
                <w:sz w:val="24"/>
                <w:szCs w:val="24"/>
              </w:rPr>
              <w:t>valabilităţii</w:t>
            </w:r>
            <w:proofErr w:type="spellEnd"/>
            <w:r w:rsidRPr="00C21CD5">
              <w:rPr>
                <w:rFonts w:ascii="Trebuchet MS" w:hAnsi="Trebuchet MS"/>
                <w:sz w:val="24"/>
                <w:szCs w:val="24"/>
              </w:rPr>
              <w:t xml:space="preserve"> certificatului de urbanism;</w:t>
            </w:r>
          </w:p>
          <w:p w14:paraId="6909EA76" w14:textId="77777777" w:rsidR="00223051" w:rsidRPr="00C21CD5" w:rsidRDefault="00223051" w:rsidP="00E8158B">
            <w:pPr>
              <w:pStyle w:val="ListParagraph"/>
              <w:numPr>
                <w:ilvl w:val="0"/>
                <w:numId w:val="20"/>
              </w:numPr>
              <w:spacing w:after="0" w:line="240" w:lineRule="auto"/>
              <w:jc w:val="both"/>
              <w:rPr>
                <w:rFonts w:ascii="Trebuchet MS" w:hAnsi="Trebuchet MS"/>
                <w:sz w:val="24"/>
                <w:szCs w:val="24"/>
              </w:rPr>
            </w:pPr>
            <w:proofErr w:type="spellStart"/>
            <w:r w:rsidRPr="00C21CD5">
              <w:rPr>
                <w:rFonts w:ascii="Trebuchet MS" w:hAnsi="Trebuchet MS"/>
                <w:sz w:val="24"/>
                <w:szCs w:val="24"/>
              </w:rPr>
              <w:t>obţinerea</w:t>
            </w:r>
            <w:proofErr w:type="spellEnd"/>
            <w:r w:rsidRPr="00C21CD5">
              <w:rPr>
                <w:rFonts w:ascii="Trebuchet MS" w:hAnsi="Trebuchet MS"/>
                <w:sz w:val="24"/>
                <w:szCs w:val="24"/>
              </w:rPr>
              <w:t xml:space="preserve">/prelungirea </w:t>
            </w:r>
            <w:proofErr w:type="spellStart"/>
            <w:r w:rsidRPr="00C21CD5">
              <w:rPr>
                <w:rFonts w:ascii="Trebuchet MS" w:hAnsi="Trebuchet MS"/>
                <w:sz w:val="24"/>
                <w:szCs w:val="24"/>
              </w:rPr>
              <w:t>valabilităţii</w:t>
            </w:r>
            <w:proofErr w:type="spellEnd"/>
            <w:r w:rsidRPr="00C21CD5">
              <w:rPr>
                <w:rFonts w:ascii="Trebuchet MS" w:hAnsi="Trebuchet MS"/>
                <w:sz w:val="24"/>
                <w:szCs w:val="24"/>
              </w:rPr>
              <w:t xml:space="preserve"> </w:t>
            </w:r>
            <w:proofErr w:type="spellStart"/>
            <w:r w:rsidRPr="00C21CD5">
              <w:rPr>
                <w:rFonts w:ascii="Trebuchet MS" w:hAnsi="Trebuchet MS"/>
                <w:sz w:val="24"/>
                <w:szCs w:val="24"/>
              </w:rPr>
              <w:t>autorizaţiei</w:t>
            </w:r>
            <w:proofErr w:type="spellEnd"/>
            <w:r w:rsidRPr="00C21CD5">
              <w:rPr>
                <w:rFonts w:ascii="Trebuchet MS" w:hAnsi="Trebuchet MS"/>
                <w:sz w:val="24"/>
                <w:szCs w:val="24"/>
              </w:rPr>
              <w:t xml:space="preserve"> de construire/</w:t>
            </w:r>
            <w:proofErr w:type="spellStart"/>
            <w:r w:rsidRPr="00C21CD5">
              <w:rPr>
                <w:rFonts w:ascii="Trebuchet MS" w:hAnsi="Trebuchet MS"/>
                <w:sz w:val="24"/>
                <w:szCs w:val="24"/>
              </w:rPr>
              <w:t>desfiinţare</w:t>
            </w:r>
            <w:proofErr w:type="spellEnd"/>
            <w:r w:rsidRPr="00C21CD5">
              <w:rPr>
                <w:rFonts w:ascii="Trebuchet MS" w:hAnsi="Trebuchet MS"/>
                <w:sz w:val="24"/>
                <w:szCs w:val="24"/>
              </w:rPr>
              <w:t>;</w:t>
            </w:r>
          </w:p>
          <w:p w14:paraId="3C749619" w14:textId="77777777" w:rsidR="00223051" w:rsidRPr="00C21CD5" w:rsidRDefault="00223051" w:rsidP="00E8158B">
            <w:pPr>
              <w:pStyle w:val="ListParagraph"/>
              <w:numPr>
                <w:ilvl w:val="0"/>
                <w:numId w:val="20"/>
              </w:numPr>
              <w:spacing w:after="0" w:line="240" w:lineRule="auto"/>
              <w:jc w:val="both"/>
              <w:rPr>
                <w:rFonts w:ascii="Trebuchet MS" w:hAnsi="Trebuchet MS"/>
                <w:sz w:val="24"/>
                <w:szCs w:val="24"/>
              </w:rPr>
            </w:pPr>
            <w:proofErr w:type="spellStart"/>
            <w:r w:rsidRPr="00C21CD5">
              <w:rPr>
                <w:rFonts w:ascii="Trebuchet MS" w:hAnsi="Trebuchet MS"/>
                <w:sz w:val="24"/>
                <w:szCs w:val="24"/>
              </w:rPr>
              <w:t>obţinerea</w:t>
            </w:r>
            <w:proofErr w:type="spellEnd"/>
            <w:r w:rsidRPr="00C21CD5">
              <w:rPr>
                <w:rFonts w:ascii="Trebuchet MS" w:hAnsi="Trebuchet MS"/>
                <w:sz w:val="24"/>
                <w:szCs w:val="24"/>
              </w:rPr>
              <w:t xml:space="preserve"> avizelor </w:t>
            </w:r>
            <w:proofErr w:type="spellStart"/>
            <w:r w:rsidRPr="00C21CD5">
              <w:rPr>
                <w:rFonts w:ascii="Trebuchet MS" w:hAnsi="Trebuchet MS"/>
                <w:sz w:val="24"/>
                <w:szCs w:val="24"/>
              </w:rPr>
              <w:t>şi</w:t>
            </w:r>
            <w:proofErr w:type="spellEnd"/>
            <w:r w:rsidRPr="00C21CD5">
              <w:rPr>
                <w:rFonts w:ascii="Trebuchet MS" w:hAnsi="Trebuchet MS"/>
                <w:sz w:val="24"/>
                <w:szCs w:val="24"/>
              </w:rPr>
              <w:t xml:space="preserve"> acordurilor pentru racorduri </w:t>
            </w:r>
            <w:proofErr w:type="spellStart"/>
            <w:r w:rsidRPr="00C21CD5">
              <w:rPr>
                <w:rFonts w:ascii="Trebuchet MS" w:hAnsi="Trebuchet MS"/>
                <w:sz w:val="24"/>
                <w:szCs w:val="24"/>
              </w:rPr>
              <w:t>şi</w:t>
            </w:r>
            <w:proofErr w:type="spellEnd"/>
            <w:r w:rsidRPr="00C21CD5">
              <w:rPr>
                <w:rFonts w:ascii="Trebuchet MS" w:hAnsi="Trebuchet MS"/>
                <w:sz w:val="24"/>
                <w:szCs w:val="24"/>
              </w:rPr>
              <w:t xml:space="preserve"> </w:t>
            </w:r>
            <w:proofErr w:type="spellStart"/>
            <w:r w:rsidRPr="00C21CD5">
              <w:rPr>
                <w:rFonts w:ascii="Trebuchet MS" w:hAnsi="Trebuchet MS"/>
                <w:sz w:val="24"/>
                <w:szCs w:val="24"/>
              </w:rPr>
              <w:t>branşamente</w:t>
            </w:r>
            <w:proofErr w:type="spellEnd"/>
            <w:r w:rsidRPr="00C21CD5">
              <w:rPr>
                <w:rFonts w:ascii="Trebuchet MS" w:hAnsi="Trebuchet MS"/>
                <w:sz w:val="24"/>
                <w:szCs w:val="24"/>
              </w:rPr>
              <w:t xml:space="preserve"> la </w:t>
            </w:r>
            <w:proofErr w:type="spellStart"/>
            <w:r w:rsidRPr="00C21CD5">
              <w:rPr>
                <w:rFonts w:ascii="Trebuchet MS" w:hAnsi="Trebuchet MS"/>
                <w:sz w:val="24"/>
                <w:szCs w:val="24"/>
              </w:rPr>
              <w:t>reţele</w:t>
            </w:r>
            <w:proofErr w:type="spellEnd"/>
            <w:r w:rsidRPr="00C21CD5">
              <w:rPr>
                <w:rFonts w:ascii="Trebuchet MS" w:hAnsi="Trebuchet MS"/>
                <w:sz w:val="24"/>
                <w:szCs w:val="24"/>
              </w:rPr>
              <w:t xml:space="preserve"> publice de apă, canalizare, gaze, termoficare, energie electrică, telefonie etc.;</w:t>
            </w:r>
          </w:p>
          <w:p w14:paraId="5FAEFFC4" w14:textId="77777777" w:rsidR="00223051" w:rsidRPr="00C21CD5" w:rsidRDefault="00223051" w:rsidP="00E8158B">
            <w:pPr>
              <w:pStyle w:val="ListParagraph"/>
              <w:numPr>
                <w:ilvl w:val="0"/>
                <w:numId w:val="20"/>
              </w:numPr>
              <w:spacing w:after="0" w:line="240" w:lineRule="auto"/>
              <w:jc w:val="both"/>
              <w:rPr>
                <w:rFonts w:ascii="Trebuchet MS" w:hAnsi="Trebuchet MS"/>
                <w:sz w:val="24"/>
                <w:szCs w:val="24"/>
              </w:rPr>
            </w:pPr>
            <w:proofErr w:type="spellStart"/>
            <w:r w:rsidRPr="00C21CD5">
              <w:rPr>
                <w:rFonts w:ascii="Trebuchet MS" w:hAnsi="Trebuchet MS"/>
                <w:sz w:val="24"/>
                <w:szCs w:val="24"/>
              </w:rPr>
              <w:t>obţinerea</w:t>
            </w:r>
            <w:proofErr w:type="spellEnd"/>
            <w:r w:rsidRPr="00C21CD5">
              <w:rPr>
                <w:rFonts w:ascii="Trebuchet MS" w:hAnsi="Trebuchet MS"/>
                <w:sz w:val="24"/>
                <w:szCs w:val="24"/>
              </w:rPr>
              <w:t xml:space="preserve"> certificatului de nomenclatură stradală </w:t>
            </w:r>
            <w:proofErr w:type="spellStart"/>
            <w:r w:rsidRPr="00C21CD5">
              <w:rPr>
                <w:rFonts w:ascii="Trebuchet MS" w:hAnsi="Trebuchet MS"/>
                <w:sz w:val="24"/>
                <w:szCs w:val="24"/>
              </w:rPr>
              <w:t>şi</w:t>
            </w:r>
            <w:proofErr w:type="spellEnd"/>
            <w:r w:rsidRPr="00C21CD5">
              <w:rPr>
                <w:rFonts w:ascii="Trebuchet MS" w:hAnsi="Trebuchet MS"/>
                <w:sz w:val="24"/>
                <w:szCs w:val="24"/>
              </w:rPr>
              <w:t xml:space="preserve"> adresă;</w:t>
            </w:r>
          </w:p>
          <w:p w14:paraId="5796F55E" w14:textId="77777777" w:rsidR="00223051" w:rsidRPr="00C21CD5" w:rsidRDefault="00223051" w:rsidP="00E8158B">
            <w:pPr>
              <w:pStyle w:val="ListParagraph"/>
              <w:numPr>
                <w:ilvl w:val="0"/>
                <w:numId w:val="20"/>
              </w:numPr>
              <w:spacing w:after="0" w:line="240" w:lineRule="auto"/>
              <w:jc w:val="both"/>
              <w:rPr>
                <w:rFonts w:ascii="Trebuchet MS" w:hAnsi="Trebuchet MS"/>
                <w:sz w:val="24"/>
                <w:szCs w:val="24"/>
              </w:rPr>
            </w:pPr>
            <w:r w:rsidRPr="00C21CD5">
              <w:rPr>
                <w:rFonts w:ascii="Trebuchet MS" w:hAnsi="Trebuchet MS"/>
                <w:sz w:val="24"/>
                <w:szCs w:val="24"/>
              </w:rPr>
              <w:t xml:space="preserve">întocmirea </w:t>
            </w:r>
            <w:proofErr w:type="spellStart"/>
            <w:r w:rsidRPr="00C21CD5">
              <w:rPr>
                <w:rFonts w:ascii="Trebuchet MS" w:hAnsi="Trebuchet MS"/>
                <w:sz w:val="24"/>
                <w:szCs w:val="24"/>
              </w:rPr>
              <w:t>documentaţiei</w:t>
            </w:r>
            <w:proofErr w:type="spellEnd"/>
            <w:r w:rsidRPr="00C21CD5">
              <w:rPr>
                <w:rFonts w:ascii="Trebuchet MS" w:hAnsi="Trebuchet MS"/>
                <w:sz w:val="24"/>
                <w:szCs w:val="24"/>
              </w:rPr>
              <w:t xml:space="preserve">, </w:t>
            </w:r>
            <w:proofErr w:type="spellStart"/>
            <w:r w:rsidRPr="00C21CD5">
              <w:rPr>
                <w:rFonts w:ascii="Trebuchet MS" w:hAnsi="Trebuchet MS"/>
                <w:sz w:val="24"/>
                <w:szCs w:val="24"/>
              </w:rPr>
              <w:t>obţinerea</w:t>
            </w:r>
            <w:proofErr w:type="spellEnd"/>
            <w:r w:rsidRPr="00C21CD5">
              <w:rPr>
                <w:rFonts w:ascii="Trebuchet MS" w:hAnsi="Trebuchet MS"/>
                <w:sz w:val="24"/>
                <w:szCs w:val="24"/>
              </w:rPr>
              <w:t xml:space="preserve"> numărului cadastral provizoriu </w:t>
            </w:r>
            <w:proofErr w:type="spellStart"/>
            <w:r w:rsidRPr="00C21CD5">
              <w:rPr>
                <w:rFonts w:ascii="Trebuchet MS" w:hAnsi="Trebuchet MS"/>
                <w:sz w:val="24"/>
                <w:szCs w:val="24"/>
              </w:rPr>
              <w:t>şi</w:t>
            </w:r>
            <w:proofErr w:type="spellEnd"/>
            <w:r w:rsidRPr="00C21CD5">
              <w:rPr>
                <w:rFonts w:ascii="Trebuchet MS" w:hAnsi="Trebuchet MS"/>
                <w:sz w:val="24"/>
                <w:szCs w:val="24"/>
              </w:rPr>
              <w:t xml:space="preserve"> înregistrarea terenului în cartea funciară;</w:t>
            </w:r>
          </w:p>
          <w:p w14:paraId="554FF7F4" w14:textId="77777777" w:rsidR="00223051" w:rsidRPr="00C21CD5" w:rsidRDefault="00223051" w:rsidP="00E8158B">
            <w:pPr>
              <w:pStyle w:val="ListParagraph"/>
              <w:numPr>
                <w:ilvl w:val="0"/>
                <w:numId w:val="20"/>
              </w:numPr>
              <w:spacing w:after="0" w:line="240" w:lineRule="auto"/>
              <w:jc w:val="both"/>
              <w:rPr>
                <w:rFonts w:ascii="Trebuchet MS" w:hAnsi="Trebuchet MS"/>
                <w:sz w:val="24"/>
                <w:szCs w:val="24"/>
              </w:rPr>
            </w:pPr>
            <w:proofErr w:type="spellStart"/>
            <w:r w:rsidRPr="00C21CD5">
              <w:rPr>
                <w:rFonts w:ascii="Trebuchet MS" w:hAnsi="Trebuchet MS"/>
                <w:sz w:val="24"/>
                <w:szCs w:val="24"/>
              </w:rPr>
              <w:t>obţinerea</w:t>
            </w:r>
            <w:proofErr w:type="spellEnd"/>
            <w:r w:rsidRPr="00C21CD5">
              <w:rPr>
                <w:rFonts w:ascii="Trebuchet MS" w:hAnsi="Trebuchet MS"/>
                <w:sz w:val="24"/>
                <w:szCs w:val="24"/>
              </w:rPr>
              <w:t xml:space="preserve"> acordului de mediu;</w:t>
            </w:r>
          </w:p>
          <w:p w14:paraId="77E83F8D" w14:textId="77777777" w:rsidR="00223051" w:rsidRPr="00C21CD5" w:rsidRDefault="00223051" w:rsidP="00E8158B">
            <w:pPr>
              <w:pStyle w:val="ListParagraph"/>
              <w:numPr>
                <w:ilvl w:val="0"/>
                <w:numId w:val="20"/>
              </w:numPr>
              <w:spacing w:after="0" w:line="240" w:lineRule="auto"/>
              <w:jc w:val="both"/>
              <w:rPr>
                <w:rFonts w:ascii="Trebuchet MS" w:hAnsi="Trebuchet MS"/>
                <w:sz w:val="24"/>
                <w:szCs w:val="24"/>
              </w:rPr>
            </w:pPr>
            <w:proofErr w:type="spellStart"/>
            <w:r w:rsidRPr="00C21CD5">
              <w:rPr>
                <w:rFonts w:ascii="Trebuchet MS" w:hAnsi="Trebuchet MS"/>
                <w:sz w:val="24"/>
                <w:szCs w:val="24"/>
              </w:rPr>
              <w:t>obţinerea</w:t>
            </w:r>
            <w:proofErr w:type="spellEnd"/>
            <w:r w:rsidRPr="00C21CD5">
              <w:rPr>
                <w:rFonts w:ascii="Trebuchet MS" w:hAnsi="Trebuchet MS"/>
                <w:sz w:val="24"/>
                <w:szCs w:val="24"/>
              </w:rPr>
              <w:t xml:space="preserve"> avizului P.S.I.;</w:t>
            </w:r>
          </w:p>
          <w:p w14:paraId="23DB045A" w14:textId="77777777" w:rsidR="00223051" w:rsidRPr="00C21CD5" w:rsidRDefault="00223051" w:rsidP="00E8158B">
            <w:pPr>
              <w:pStyle w:val="ListParagraph"/>
              <w:numPr>
                <w:ilvl w:val="0"/>
                <w:numId w:val="20"/>
              </w:numPr>
              <w:spacing w:after="0" w:line="240" w:lineRule="auto"/>
              <w:jc w:val="both"/>
              <w:rPr>
                <w:rFonts w:ascii="Trebuchet MS" w:hAnsi="Trebuchet MS"/>
                <w:sz w:val="24"/>
                <w:szCs w:val="24"/>
              </w:rPr>
            </w:pPr>
            <w:r w:rsidRPr="00C21CD5">
              <w:rPr>
                <w:rFonts w:ascii="Trebuchet MS" w:hAnsi="Trebuchet MS"/>
                <w:sz w:val="24"/>
                <w:szCs w:val="24"/>
              </w:rPr>
              <w:t xml:space="preserve">alte avize, acorduri </w:t>
            </w:r>
            <w:proofErr w:type="spellStart"/>
            <w:r w:rsidRPr="00C21CD5">
              <w:rPr>
                <w:rFonts w:ascii="Trebuchet MS" w:hAnsi="Trebuchet MS"/>
                <w:sz w:val="24"/>
                <w:szCs w:val="24"/>
              </w:rPr>
              <w:t>şi</w:t>
            </w:r>
            <w:proofErr w:type="spellEnd"/>
            <w:r w:rsidRPr="00C21CD5">
              <w:rPr>
                <w:rFonts w:ascii="Trebuchet MS" w:hAnsi="Trebuchet MS"/>
                <w:sz w:val="24"/>
                <w:szCs w:val="24"/>
              </w:rPr>
              <w:t xml:space="preserve"> </w:t>
            </w:r>
            <w:proofErr w:type="spellStart"/>
            <w:r w:rsidRPr="00C21CD5">
              <w:rPr>
                <w:rFonts w:ascii="Trebuchet MS" w:hAnsi="Trebuchet MS"/>
                <w:sz w:val="24"/>
                <w:szCs w:val="24"/>
              </w:rPr>
              <w:t>autorizaţii</w:t>
            </w:r>
            <w:proofErr w:type="spellEnd"/>
            <w:r w:rsidRPr="00C21CD5">
              <w:rPr>
                <w:rFonts w:ascii="Trebuchet MS" w:hAnsi="Trebuchet MS"/>
                <w:sz w:val="24"/>
                <w:szCs w:val="24"/>
              </w:rPr>
              <w:t>;</w:t>
            </w:r>
          </w:p>
          <w:p w14:paraId="2442BB8D" w14:textId="77777777" w:rsidR="00223051" w:rsidRPr="00C21CD5" w:rsidRDefault="00223051" w:rsidP="00E8158B">
            <w:pPr>
              <w:pStyle w:val="ListParagraph"/>
              <w:numPr>
                <w:ilvl w:val="0"/>
                <w:numId w:val="20"/>
              </w:numPr>
              <w:spacing w:after="0" w:line="240" w:lineRule="auto"/>
              <w:jc w:val="both"/>
              <w:rPr>
                <w:rFonts w:ascii="Trebuchet MS" w:hAnsi="Trebuchet MS"/>
                <w:sz w:val="24"/>
                <w:szCs w:val="24"/>
              </w:rPr>
            </w:pPr>
            <w:r w:rsidRPr="00C21CD5">
              <w:rPr>
                <w:rFonts w:ascii="Trebuchet MS" w:hAnsi="Trebuchet MS"/>
                <w:sz w:val="24"/>
                <w:szCs w:val="24"/>
              </w:rPr>
              <w:t>achiziționarea semnăturii electronice.</w:t>
            </w:r>
          </w:p>
          <w:p w14:paraId="2F21D54F" w14:textId="77777777" w:rsidR="00223051" w:rsidRPr="00C21CD5" w:rsidRDefault="00223051" w:rsidP="00EA2A32">
            <w:pPr>
              <w:spacing w:after="0" w:line="240" w:lineRule="auto"/>
              <w:jc w:val="both"/>
              <w:rPr>
                <w:rFonts w:ascii="Trebuchet MS" w:hAnsi="Trebuchet MS"/>
                <w:sz w:val="24"/>
                <w:szCs w:val="24"/>
              </w:rPr>
            </w:pPr>
            <w:r w:rsidRPr="00C21CD5">
              <w:rPr>
                <w:rFonts w:ascii="Trebuchet MS" w:hAnsi="Trebuchet MS"/>
                <w:sz w:val="24"/>
                <w:szCs w:val="24"/>
              </w:rPr>
              <w:t xml:space="preserve">3.3. Comisioane, cote si taxe - se cuprind: cota aferentă Inspectoratului de Stat în </w:t>
            </w:r>
            <w:proofErr w:type="spellStart"/>
            <w:r w:rsidRPr="00C21CD5">
              <w:rPr>
                <w:rFonts w:ascii="Trebuchet MS" w:hAnsi="Trebuchet MS"/>
                <w:sz w:val="24"/>
                <w:szCs w:val="24"/>
              </w:rPr>
              <w:t>Construcţii</w:t>
            </w:r>
            <w:proofErr w:type="spellEnd"/>
            <w:r w:rsidRPr="00C21CD5">
              <w:rPr>
                <w:rFonts w:ascii="Trebuchet MS" w:hAnsi="Trebuchet MS"/>
                <w:sz w:val="24"/>
                <w:szCs w:val="24"/>
              </w:rPr>
              <w:t xml:space="preserve"> pentru controlul </w:t>
            </w:r>
            <w:proofErr w:type="spellStart"/>
            <w:r w:rsidRPr="00C21CD5">
              <w:rPr>
                <w:rFonts w:ascii="Trebuchet MS" w:hAnsi="Trebuchet MS"/>
                <w:sz w:val="24"/>
                <w:szCs w:val="24"/>
              </w:rPr>
              <w:t>calităţii</w:t>
            </w:r>
            <w:proofErr w:type="spellEnd"/>
            <w:r w:rsidRPr="00C21CD5">
              <w:rPr>
                <w:rFonts w:ascii="Trebuchet MS" w:hAnsi="Trebuchet MS"/>
                <w:sz w:val="24"/>
                <w:szCs w:val="24"/>
              </w:rPr>
              <w:t xml:space="preserve"> lucrărilor de </w:t>
            </w:r>
            <w:proofErr w:type="spellStart"/>
            <w:r w:rsidRPr="00C21CD5">
              <w:rPr>
                <w:rFonts w:ascii="Trebuchet MS" w:hAnsi="Trebuchet MS"/>
                <w:sz w:val="24"/>
                <w:szCs w:val="24"/>
              </w:rPr>
              <w:t>construcţii</w:t>
            </w:r>
            <w:proofErr w:type="spellEnd"/>
            <w:r w:rsidRPr="00C21CD5">
              <w:rPr>
                <w:rFonts w:ascii="Trebuchet MS" w:hAnsi="Trebuchet MS"/>
                <w:sz w:val="24"/>
                <w:szCs w:val="24"/>
              </w:rPr>
              <w:t xml:space="preserve">, cota pentru controlul statului în amenajarea teritoriului, urbanism </w:t>
            </w:r>
            <w:proofErr w:type="spellStart"/>
            <w:r w:rsidRPr="00C21CD5">
              <w:rPr>
                <w:rFonts w:ascii="Trebuchet MS" w:hAnsi="Trebuchet MS"/>
                <w:sz w:val="24"/>
                <w:szCs w:val="24"/>
              </w:rPr>
              <w:t>şi</w:t>
            </w:r>
            <w:proofErr w:type="spellEnd"/>
            <w:r w:rsidRPr="00C21CD5">
              <w:rPr>
                <w:rFonts w:ascii="Trebuchet MS" w:hAnsi="Trebuchet MS"/>
                <w:sz w:val="24"/>
                <w:szCs w:val="24"/>
              </w:rPr>
              <w:t xml:space="preserve"> pentru autorizarea lucrărilor de </w:t>
            </w:r>
            <w:proofErr w:type="spellStart"/>
            <w:r w:rsidRPr="00C21CD5">
              <w:rPr>
                <w:rFonts w:ascii="Trebuchet MS" w:hAnsi="Trebuchet MS"/>
                <w:sz w:val="24"/>
                <w:szCs w:val="24"/>
              </w:rPr>
              <w:t>construcţii</w:t>
            </w:r>
            <w:proofErr w:type="spellEnd"/>
            <w:r w:rsidRPr="00C21CD5">
              <w:rPr>
                <w:rFonts w:ascii="Trebuchet MS" w:hAnsi="Trebuchet MS"/>
                <w:sz w:val="24"/>
                <w:szCs w:val="24"/>
              </w:rPr>
              <w:t xml:space="preserve">, cota aferentă Casei Sociale a Constructorilor, taxe pentru acorduri, avize </w:t>
            </w:r>
            <w:proofErr w:type="spellStart"/>
            <w:r w:rsidRPr="00C21CD5">
              <w:rPr>
                <w:rFonts w:ascii="Trebuchet MS" w:hAnsi="Trebuchet MS"/>
                <w:sz w:val="24"/>
                <w:szCs w:val="24"/>
              </w:rPr>
              <w:t>şi</w:t>
            </w:r>
            <w:proofErr w:type="spellEnd"/>
            <w:r w:rsidRPr="00C21CD5">
              <w:rPr>
                <w:rFonts w:ascii="Trebuchet MS" w:hAnsi="Trebuchet MS"/>
                <w:sz w:val="24"/>
                <w:szCs w:val="24"/>
              </w:rPr>
              <w:t xml:space="preserve"> </w:t>
            </w:r>
            <w:proofErr w:type="spellStart"/>
            <w:r w:rsidRPr="00C21CD5">
              <w:rPr>
                <w:rFonts w:ascii="Trebuchet MS" w:hAnsi="Trebuchet MS"/>
                <w:sz w:val="24"/>
                <w:szCs w:val="24"/>
              </w:rPr>
              <w:t>autorizaţia</w:t>
            </w:r>
            <w:proofErr w:type="spellEnd"/>
            <w:r w:rsidRPr="00C21CD5">
              <w:rPr>
                <w:rFonts w:ascii="Trebuchet MS" w:hAnsi="Trebuchet MS"/>
                <w:sz w:val="24"/>
                <w:szCs w:val="24"/>
              </w:rPr>
              <w:t xml:space="preserve"> de construire/</w:t>
            </w:r>
            <w:proofErr w:type="spellStart"/>
            <w:r w:rsidRPr="00C21CD5">
              <w:rPr>
                <w:rFonts w:ascii="Trebuchet MS" w:hAnsi="Trebuchet MS"/>
                <w:sz w:val="24"/>
                <w:szCs w:val="24"/>
              </w:rPr>
              <w:t>desfiinţare</w:t>
            </w:r>
            <w:proofErr w:type="spellEnd"/>
            <w:r w:rsidRPr="00C21CD5">
              <w:rPr>
                <w:rFonts w:ascii="Trebuchet MS" w:hAnsi="Trebuchet MS"/>
                <w:sz w:val="24"/>
                <w:szCs w:val="24"/>
              </w:rPr>
              <w:t>.</w:t>
            </w:r>
          </w:p>
          <w:p w14:paraId="4000FD4F" w14:textId="77777777" w:rsidR="00223051" w:rsidRPr="00C21CD5" w:rsidRDefault="00223051" w:rsidP="00EA2A32">
            <w:pPr>
              <w:spacing w:after="0" w:line="240" w:lineRule="auto"/>
              <w:jc w:val="both"/>
              <w:rPr>
                <w:rFonts w:ascii="Trebuchet MS" w:hAnsi="Trebuchet MS"/>
                <w:sz w:val="24"/>
                <w:szCs w:val="24"/>
              </w:rPr>
            </w:pPr>
            <w:r w:rsidRPr="00C21CD5">
              <w:rPr>
                <w:rFonts w:ascii="Trebuchet MS" w:hAnsi="Trebuchet MS"/>
                <w:sz w:val="24"/>
                <w:szCs w:val="24"/>
              </w:rPr>
              <w:t xml:space="preserve">3.4. Proiectare </w:t>
            </w:r>
            <w:proofErr w:type="spellStart"/>
            <w:r w:rsidRPr="00C21CD5">
              <w:rPr>
                <w:rFonts w:ascii="Trebuchet MS" w:hAnsi="Trebuchet MS"/>
                <w:sz w:val="24"/>
                <w:szCs w:val="24"/>
              </w:rPr>
              <w:t>şi</w:t>
            </w:r>
            <w:proofErr w:type="spellEnd"/>
            <w:r w:rsidRPr="00C21CD5">
              <w:rPr>
                <w:rFonts w:ascii="Trebuchet MS" w:hAnsi="Trebuchet MS"/>
                <w:sz w:val="24"/>
                <w:szCs w:val="24"/>
              </w:rPr>
              <w:t xml:space="preserve"> inginerie - se includ cheltuielile pentru elaborarea </w:t>
            </w:r>
            <w:proofErr w:type="spellStart"/>
            <w:r w:rsidRPr="00C21CD5">
              <w:rPr>
                <w:rFonts w:ascii="Trebuchet MS" w:hAnsi="Trebuchet MS"/>
                <w:sz w:val="24"/>
                <w:szCs w:val="24"/>
              </w:rPr>
              <w:t>documentaţiilor</w:t>
            </w:r>
            <w:proofErr w:type="spellEnd"/>
            <w:r w:rsidRPr="00C21CD5">
              <w:rPr>
                <w:rFonts w:ascii="Trebuchet MS" w:hAnsi="Trebuchet MS"/>
                <w:sz w:val="24"/>
                <w:szCs w:val="24"/>
              </w:rPr>
              <w:t xml:space="preserve"> necesare </w:t>
            </w:r>
            <w:proofErr w:type="spellStart"/>
            <w:r w:rsidRPr="00C21CD5">
              <w:rPr>
                <w:rFonts w:ascii="Trebuchet MS" w:hAnsi="Trebuchet MS"/>
                <w:sz w:val="24"/>
                <w:szCs w:val="24"/>
              </w:rPr>
              <w:t>obţinerii</w:t>
            </w:r>
            <w:proofErr w:type="spellEnd"/>
            <w:r w:rsidRPr="00C21CD5">
              <w:rPr>
                <w:rFonts w:ascii="Trebuchet MS" w:hAnsi="Trebuchet MS"/>
                <w:sz w:val="24"/>
                <w:szCs w:val="24"/>
              </w:rPr>
              <w:t xml:space="preserve"> acordurilor, avizelor </w:t>
            </w:r>
            <w:proofErr w:type="spellStart"/>
            <w:r w:rsidRPr="00C21CD5">
              <w:rPr>
                <w:rFonts w:ascii="Trebuchet MS" w:hAnsi="Trebuchet MS"/>
                <w:sz w:val="24"/>
                <w:szCs w:val="24"/>
              </w:rPr>
              <w:t>şi</w:t>
            </w:r>
            <w:proofErr w:type="spellEnd"/>
            <w:r w:rsidRPr="00C21CD5">
              <w:rPr>
                <w:rFonts w:ascii="Trebuchet MS" w:hAnsi="Trebuchet MS"/>
                <w:sz w:val="24"/>
                <w:szCs w:val="24"/>
              </w:rPr>
              <w:t xml:space="preserve"> </w:t>
            </w:r>
            <w:proofErr w:type="spellStart"/>
            <w:r w:rsidRPr="00C21CD5">
              <w:rPr>
                <w:rFonts w:ascii="Trebuchet MS" w:hAnsi="Trebuchet MS"/>
                <w:sz w:val="24"/>
                <w:szCs w:val="24"/>
              </w:rPr>
              <w:t>autorizaţiilor</w:t>
            </w:r>
            <w:proofErr w:type="spellEnd"/>
            <w:r w:rsidRPr="00C21CD5">
              <w:rPr>
                <w:rFonts w:ascii="Trebuchet MS" w:hAnsi="Trebuchet MS"/>
                <w:sz w:val="24"/>
                <w:szCs w:val="24"/>
              </w:rPr>
              <w:t xml:space="preserve"> aferente obiectivului de </w:t>
            </w:r>
            <w:proofErr w:type="spellStart"/>
            <w:r w:rsidRPr="00C21CD5">
              <w:rPr>
                <w:rFonts w:ascii="Trebuchet MS" w:hAnsi="Trebuchet MS"/>
                <w:sz w:val="24"/>
                <w:szCs w:val="24"/>
              </w:rPr>
              <w:t>investiţie</w:t>
            </w:r>
            <w:proofErr w:type="spellEnd"/>
            <w:r w:rsidRPr="00C21CD5">
              <w:rPr>
                <w:rFonts w:ascii="Trebuchet MS" w:hAnsi="Trebuchet MS"/>
                <w:sz w:val="24"/>
                <w:szCs w:val="24"/>
              </w:rPr>
              <w:t xml:space="preserve"> (</w:t>
            </w:r>
            <w:proofErr w:type="spellStart"/>
            <w:r w:rsidRPr="00C21CD5">
              <w:rPr>
                <w:rFonts w:ascii="Trebuchet MS" w:hAnsi="Trebuchet MS"/>
                <w:sz w:val="24"/>
                <w:szCs w:val="24"/>
              </w:rPr>
              <w:t>documentaţii</w:t>
            </w:r>
            <w:proofErr w:type="spellEnd"/>
            <w:r w:rsidRPr="00C21CD5">
              <w:rPr>
                <w:rFonts w:ascii="Trebuchet MS" w:hAnsi="Trebuchet MS"/>
                <w:sz w:val="24"/>
                <w:szCs w:val="24"/>
              </w:rPr>
              <w:t xml:space="preserve"> ce stau la baza emiterii avizelor </w:t>
            </w:r>
            <w:proofErr w:type="spellStart"/>
            <w:r w:rsidRPr="00C21CD5">
              <w:rPr>
                <w:rFonts w:ascii="Trebuchet MS" w:hAnsi="Trebuchet MS"/>
                <w:sz w:val="24"/>
                <w:szCs w:val="24"/>
              </w:rPr>
              <w:t>şi</w:t>
            </w:r>
            <w:proofErr w:type="spellEnd"/>
            <w:r w:rsidRPr="00C21CD5">
              <w:rPr>
                <w:rFonts w:ascii="Trebuchet MS" w:hAnsi="Trebuchet MS"/>
                <w:sz w:val="24"/>
                <w:szCs w:val="24"/>
              </w:rPr>
              <w:t xml:space="preserve"> acordurilor impuse prin certificatul de urbanism, </w:t>
            </w:r>
            <w:proofErr w:type="spellStart"/>
            <w:r w:rsidRPr="00C21CD5">
              <w:rPr>
                <w:rFonts w:ascii="Trebuchet MS" w:hAnsi="Trebuchet MS"/>
                <w:sz w:val="24"/>
                <w:szCs w:val="24"/>
              </w:rPr>
              <w:t>documentaţii</w:t>
            </w:r>
            <w:proofErr w:type="spellEnd"/>
            <w:r w:rsidRPr="00C21CD5">
              <w:rPr>
                <w:rFonts w:ascii="Trebuchet MS" w:hAnsi="Trebuchet MS"/>
                <w:sz w:val="24"/>
                <w:szCs w:val="24"/>
              </w:rPr>
              <w:t xml:space="preserve"> urbanistice, studii de impact, studii/expertize de amplasament, studii de trafic etc.). Pentru lucrările de </w:t>
            </w:r>
            <w:proofErr w:type="spellStart"/>
            <w:r w:rsidRPr="00C21CD5">
              <w:rPr>
                <w:rFonts w:ascii="Trebuchet MS" w:hAnsi="Trebuchet MS"/>
                <w:sz w:val="24"/>
                <w:szCs w:val="24"/>
              </w:rPr>
              <w:t>creştere</w:t>
            </w:r>
            <w:proofErr w:type="spellEnd"/>
            <w:r w:rsidRPr="00C21CD5">
              <w:rPr>
                <w:rFonts w:ascii="Trebuchet MS" w:hAnsi="Trebuchet MS"/>
                <w:sz w:val="24"/>
                <w:szCs w:val="24"/>
              </w:rPr>
              <w:t xml:space="preserve"> a </w:t>
            </w:r>
            <w:proofErr w:type="spellStart"/>
            <w:r w:rsidRPr="00C21CD5">
              <w:rPr>
                <w:rFonts w:ascii="Trebuchet MS" w:hAnsi="Trebuchet MS"/>
                <w:sz w:val="24"/>
                <w:szCs w:val="24"/>
              </w:rPr>
              <w:t>performanţei</w:t>
            </w:r>
            <w:proofErr w:type="spellEnd"/>
            <w:r w:rsidRPr="00C21CD5">
              <w:rPr>
                <w:rFonts w:ascii="Trebuchet MS" w:hAnsi="Trebuchet MS"/>
                <w:sz w:val="24"/>
                <w:szCs w:val="24"/>
              </w:rPr>
              <w:t xml:space="preserve"> energetice a clădirilor, se includ cheltuielile pentru efectuarea auditului energetic.</w:t>
            </w:r>
          </w:p>
          <w:p w14:paraId="01028FBA" w14:textId="77777777" w:rsidR="00223051" w:rsidRPr="00C21CD5" w:rsidRDefault="00223051" w:rsidP="00EA2A32">
            <w:pPr>
              <w:spacing w:after="0" w:line="240" w:lineRule="auto"/>
              <w:jc w:val="both"/>
              <w:rPr>
                <w:rFonts w:ascii="Trebuchet MS" w:hAnsi="Trebuchet MS"/>
                <w:sz w:val="24"/>
                <w:szCs w:val="24"/>
              </w:rPr>
            </w:pPr>
            <w:r w:rsidRPr="00C21CD5">
              <w:rPr>
                <w:rFonts w:ascii="Trebuchet MS" w:hAnsi="Trebuchet MS"/>
                <w:sz w:val="24"/>
                <w:szCs w:val="24"/>
              </w:rPr>
              <w:t xml:space="preserve">3.5. </w:t>
            </w:r>
            <w:proofErr w:type="spellStart"/>
            <w:r w:rsidRPr="00C21CD5">
              <w:rPr>
                <w:rFonts w:ascii="Trebuchet MS" w:hAnsi="Trebuchet MS"/>
                <w:sz w:val="24"/>
                <w:szCs w:val="24"/>
              </w:rPr>
              <w:t>Consultanţă</w:t>
            </w:r>
            <w:proofErr w:type="spellEnd"/>
            <w:r w:rsidRPr="00C21CD5">
              <w:rPr>
                <w:rFonts w:ascii="Trebuchet MS" w:hAnsi="Trebuchet MS"/>
                <w:sz w:val="24"/>
                <w:szCs w:val="24"/>
              </w:rPr>
              <w:t xml:space="preserve"> - sunt în limita a maximum 10% din valoarea eligibilă a proiectului </w:t>
            </w:r>
            <w:proofErr w:type="spellStart"/>
            <w:r w:rsidRPr="00C21CD5">
              <w:rPr>
                <w:rFonts w:ascii="Trebuchet MS" w:hAnsi="Trebuchet MS"/>
                <w:sz w:val="24"/>
                <w:szCs w:val="24"/>
              </w:rPr>
              <w:t>şi</w:t>
            </w:r>
            <w:proofErr w:type="spellEnd"/>
            <w:r w:rsidRPr="00C21CD5">
              <w:rPr>
                <w:rFonts w:ascii="Trebuchet MS" w:hAnsi="Trebuchet MS"/>
                <w:sz w:val="24"/>
                <w:szCs w:val="24"/>
              </w:rPr>
              <w:t xml:space="preserve"> se includ cheltuielile efectuate, după caz, pentru:</w:t>
            </w:r>
          </w:p>
          <w:p w14:paraId="5A5085BF" w14:textId="77777777" w:rsidR="00223051" w:rsidRPr="00C21CD5" w:rsidRDefault="00223051" w:rsidP="00E22256">
            <w:pPr>
              <w:pStyle w:val="ListParagraph"/>
              <w:numPr>
                <w:ilvl w:val="0"/>
                <w:numId w:val="20"/>
              </w:numPr>
              <w:spacing w:after="0" w:line="240" w:lineRule="auto"/>
              <w:jc w:val="both"/>
              <w:rPr>
                <w:rFonts w:ascii="Trebuchet MS" w:hAnsi="Trebuchet MS"/>
                <w:sz w:val="24"/>
                <w:szCs w:val="24"/>
              </w:rPr>
            </w:pPr>
            <w:r w:rsidRPr="00C21CD5">
              <w:rPr>
                <w:rFonts w:ascii="Trebuchet MS" w:hAnsi="Trebuchet MS"/>
                <w:sz w:val="24"/>
                <w:szCs w:val="24"/>
              </w:rPr>
              <w:t xml:space="preserve">plata serviciilor de </w:t>
            </w:r>
            <w:proofErr w:type="spellStart"/>
            <w:r w:rsidRPr="00C21CD5">
              <w:rPr>
                <w:rFonts w:ascii="Trebuchet MS" w:hAnsi="Trebuchet MS"/>
                <w:sz w:val="24"/>
                <w:szCs w:val="24"/>
              </w:rPr>
              <w:t>consultanţă</w:t>
            </w:r>
            <w:proofErr w:type="spellEnd"/>
            <w:r w:rsidRPr="00C21CD5">
              <w:rPr>
                <w:rFonts w:ascii="Trebuchet MS" w:hAnsi="Trebuchet MS"/>
                <w:sz w:val="24"/>
                <w:szCs w:val="24"/>
              </w:rPr>
              <w:t xml:space="preserve"> la elaborarea cererii de finanțare </w:t>
            </w:r>
            <w:proofErr w:type="spellStart"/>
            <w:r w:rsidRPr="00C21CD5">
              <w:rPr>
                <w:rFonts w:ascii="Trebuchet MS" w:hAnsi="Trebuchet MS"/>
                <w:sz w:val="24"/>
                <w:szCs w:val="24"/>
              </w:rPr>
              <w:t>şi</w:t>
            </w:r>
            <w:proofErr w:type="spellEnd"/>
            <w:r w:rsidRPr="00C21CD5">
              <w:rPr>
                <w:rFonts w:ascii="Trebuchet MS" w:hAnsi="Trebuchet MS"/>
                <w:sz w:val="24"/>
                <w:szCs w:val="24"/>
              </w:rPr>
              <w:t>/</w:t>
            </w:r>
            <w:proofErr w:type="spellStart"/>
            <w:r w:rsidRPr="00C21CD5">
              <w:rPr>
                <w:rFonts w:ascii="Trebuchet MS" w:hAnsi="Trebuchet MS"/>
                <w:sz w:val="24"/>
                <w:szCs w:val="24"/>
              </w:rPr>
              <w:t>aplanului</w:t>
            </w:r>
            <w:proofErr w:type="spellEnd"/>
            <w:r w:rsidRPr="00C21CD5">
              <w:rPr>
                <w:rFonts w:ascii="Trebuchet MS" w:hAnsi="Trebuchet MS"/>
                <w:sz w:val="24"/>
                <w:szCs w:val="24"/>
              </w:rPr>
              <w:t xml:space="preserve"> de afaceri;</w:t>
            </w:r>
          </w:p>
          <w:p w14:paraId="5E27CC8C" w14:textId="77777777" w:rsidR="00223051" w:rsidRPr="00C21CD5" w:rsidRDefault="00223051" w:rsidP="00E8158B">
            <w:pPr>
              <w:pStyle w:val="ListParagraph"/>
              <w:numPr>
                <w:ilvl w:val="0"/>
                <w:numId w:val="20"/>
              </w:numPr>
              <w:spacing w:after="0" w:line="240" w:lineRule="auto"/>
              <w:jc w:val="both"/>
              <w:rPr>
                <w:rFonts w:ascii="Trebuchet MS" w:hAnsi="Trebuchet MS"/>
                <w:sz w:val="24"/>
                <w:szCs w:val="24"/>
              </w:rPr>
            </w:pPr>
            <w:r w:rsidRPr="00C21CD5">
              <w:rPr>
                <w:rFonts w:ascii="Trebuchet MS" w:hAnsi="Trebuchet MS"/>
                <w:sz w:val="24"/>
                <w:szCs w:val="24"/>
              </w:rPr>
              <w:lastRenderedPageBreak/>
              <w:t xml:space="preserve">plata serviciilor de </w:t>
            </w:r>
            <w:proofErr w:type="spellStart"/>
            <w:r w:rsidRPr="00C21CD5">
              <w:rPr>
                <w:rFonts w:ascii="Trebuchet MS" w:hAnsi="Trebuchet MS"/>
                <w:sz w:val="24"/>
                <w:szCs w:val="24"/>
              </w:rPr>
              <w:t>consultanţă</w:t>
            </w:r>
            <w:proofErr w:type="spellEnd"/>
            <w:r w:rsidRPr="00C21CD5">
              <w:rPr>
                <w:rFonts w:ascii="Trebuchet MS" w:hAnsi="Trebuchet MS"/>
                <w:sz w:val="24"/>
                <w:szCs w:val="24"/>
              </w:rPr>
              <w:t xml:space="preserve"> în domeniul managementului </w:t>
            </w:r>
            <w:proofErr w:type="spellStart"/>
            <w:r w:rsidRPr="00C21CD5">
              <w:rPr>
                <w:rFonts w:ascii="Trebuchet MS" w:hAnsi="Trebuchet MS"/>
                <w:sz w:val="24"/>
                <w:szCs w:val="24"/>
              </w:rPr>
              <w:t>execuţiei</w:t>
            </w:r>
            <w:proofErr w:type="spellEnd"/>
            <w:r w:rsidRPr="00C21CD5">
              <w:rPr>
                <w:rFonts w:ascii="Trebuchet MS" w:hAnsi="Trebuchet MS"/>
                <w:sz w:val="24"/>
                <w:szCs w:val="24"/>
              </w:rPr>
              <w:t xml:space="preserve"> </w:t>
            </w:r>
            <w:proofErr w:type="spellStart"/>
            <w:r w:rsidRPr="00C21CD5">
              <w:rPr>
                <w:rFonts w:ascii="Trebuchet MS" w:hAnsi="Trebuchet MS"/>
                <w:sz w:val="24"/>
                <w:szCs w:val="24"/>
              </w:rPr>
              <w:t>investiţiei</w:t>
            </w:r>
            <w:proofErr w:type="spellEnd"/>
            <w:r w:rsidRPr="00C21CD5">
              <w:rPr>
                <w:rFonts w:ascii="Trebuchet MS" w:hAnsi="Trebuchet MS"/>
                <w:sz w:val="24"/>
                <w:szCs w:val="24"/>
              </w:rPr>
              <w:t xml:space="preserve"> sau administrarea contractului de </w:t>
            </w:r>
            <w:proofErr w:type="spellStart"/>
            <w:r w:rsidRPr="00C21CD5">
              <w:rPr>
                <w:rFonts w:ascii="Trebuchet MS" w:hAnsi="Trebuchet MS"/>
                <w:sz w:val="24"/>
                <w:szCs w:val="24"/>
              </w:rPr>
              <w:t>execuţie</w:t>
            </w:r>
            <w:proofErr w:type="spellEnd"/>
            <w:r w:rsidRPr="00C21CD5">
              <w:rPr>
                <w:rFonts w:ascii="Trebuchet MS" w:hAnsi="Trebuchet MS"/>
                <w:sz w:val="24"/>
                <w:szCs w:val="24"/>
              </w:rPr>
              <w:t xml:space="preserve"> (managementul de proiect).</w:t>
            </w:r>
          </w:p>
          <w:p w14:paraId="37DF0C33" w14:textId="77777777" w:rsidR="00223051" w:rsidRPr="00C21CD5" w:rsidRDefault="00223051" w:rsidP="00E8158B">
            <w:pPr>
              <w:pStyle w:val="ListParagraph"/>
              <w:numPr>
                <w:ilvl w:val="0"/>
                <w:numId w:val="20"/>
              </w:numPr>
              <w:spacing w:after="0" w:line="240" w:lineRule="auto"/>
              <w:jc w:val="both"/>
              <w:rPr>
                <w:rFonts w:ascii="Trebuchet MS" w:hAnsi="Trebuchet MS"/>
                <w:sz w:val="24"/>
                <w:szCs w:val="24"/>
              </w:rPr>
            </w:pPr>
            <w:r w:rsidRPr="00C21CD5">
              <w:rPr>
                <w:rFonts w:ascii="Trebuchet MS" w:hAnsi="Trebuchet MS"/>
                <w:sz w:val="24"/>
                <w:szCs w:val="24"/>
              </w:rPr>
              <w:t xml:space="preserve">plata serviciilor de </w:t>
            </w:r>
            <w:proofErr w:type="spellStart"/>
            <w:r w:rsidRPr="00C21CD5">
              <w:rPr>
                <w:rFonts w:ascii="Trebuchet MS" w:hAnsi="Trebuchet MS"/>
                <w:sz w:val="24"/>
                <w:szCs w:val="24"/>
              </w:rPr>
              <w:t>consultanţă</w:t>
            </w:r>
            <w:proofErr w:type="spellEnd"/>
            <w:r w:rsidRPr="00C21CD5">
              <w:rPr>
                <w:rFonts w:ascii="Trebuchet MS" w:hAnsi="Trebuchet MS"/>
                <w:sz w:val="24"/>
                <w:szCs w:val="24"/>
              </w:rPr>
              <w:t xml:space="preserve"> la elaborarea, organizarea si derularea procedurilor de </w:t>
            </w:r>
            <w:proofErr w:type="spellStart"/>
            <w:r w:rsidRPr="00C21CD5">
              <w:rPr>
                <w:rFonts w:ascii="Trebuchet MS" w:hAnsi="Trebuchet MS"/>
                <w:sz w:val="24"/>
                <w:szCs w:val="24"/>
              </w:rPr>
              <w:t>achiziţii</w:t>
            </w:r>
            <w:proofErr w:type="spellEnd"/>
          </w:p>
          <w:p w14:paraId="02E3C53E" w14:textId="77777777" w:rsidR="00223051" w:rsidRPr="00C21CD5" w:rsidRDefault="00223051" w:rsidP="00EA2A32">
            <w:pPr>
              <w:spacing w:after="0" w:line="240" w:lineRule="auto"/>
              <w:jc w:val="both"/>
              <w:rPr>
                <w:rFonts w:ascii="Trebuchet MS" w:hAnsi="Trebuchet MS"/>
                <w:sz w:val="24"/>
                <w:szCs w:val="24"/>
              </w:rPr>
            </w:pPr>
            <w:r w:rsidRPr="00C21CD5">
              <w:rPr>
                <w:rFonts w:ascii="Trebuchet MS" w:hAnsi="Trebuchet MS"/>
                <w:sz w:val="24"/>
                <w:szCs w:val="24"/>
              </w:rPr>
              <w:t xml:space="preserve">3.6. </w:t>
            </w:r>
            <w:proofErr w:type="spellStart"/>
            <w:r w:rsidRPr="00C21CD5">
              <w:rPr>
                <w:rFonts w:ascii="Trebuchet MS" w:hAnsi="Trebuchet MS"/>
                <w:sz w:val="24"/>
                <w:szCs w:val="24"/>
              </w:rPr>
              <w:t>Asistenţă</w:t>
            </w:r>
            <w:proofErr w:type="spellEnd"/>
            <w:r w:rsidRPr="00C21CD5">
              <w:rPr>
                <w:rFonts w:ascii="Trebuchet MS" w:hAnsi="Trebuchet MS"/>
                <w:sz w:val="24"/>
                <w:szCs w:val="24"/>
              </w:rPr>
              <w:t xml:space="preserve"> tehnică - se includ cheltuielile efectuate, după caz, pentru:</w:t>
            </w:r>
          </w:p>
          <w:p w14:paraId="77127E4A" w14:textId="77777777" w:rsidR="00223051" w:rsidRPr="00C21CD5" w:rsidRDefault="00223051" w:rsidP="00E8158B">
            <w:pPr>
              <w:pStyle w:val="ListParagraph"/>
              <w:numPr>
                <w:ilvl w:val="0"/>
                <w:numId w:val="20"/>
              </w:numPr>
              <w:spacing w:after="0" w:line="240" w:lineRule="auto"/>
              <w:jc w:val="both"/>
              <w:rPr>
                <w:rFonts w:ascii="Trebuchet MS" w:hAnsi="Trebuchet MS"/>
                <w:sz w:val="24"/>
                <w:szCs w:val="24"/>
              </w:rPr>
            </w:pPr>
            <w:proofErr w:type="spellStart"/>
            <w:r w:rsidRPr="00C21CD5">
              <w:rPr>
                <w:rFonts w:ascii="Trebuchet MS" w:hAnsi="Trebuchet MS"/>
                <w:sz w:val="24"/>
                <w:szCs w:val="24"/>
              </w:rPr>
              <w:t>asistenţă</w:t>
            </w:r>
            <w:proofErr w:type="spellEnd"/>
            <w:r w:rsidRPr="00C21CD5">
              <w:rPr>
                <w:rFonts w:ascii="Trebuchet MS" w:hAnsi="Trebuchet MS"/>
                <w:sz w:val="24"/>
                <w:szCs w:val="24"/>
              </w:rPr>
              <w:t xml:space="preserve"> tehnică din partea proiectantului pe perioada de </w:t>
            </w:r>
            <w:proofErr w:type="spellStart"/>
            <w:r w:rsidRPr="00C21CD5">
              <w:rPr>
                <w:rFonts w:ascii="Trebuchet MS" w:hAnsi="Trebuchet MS"/>
                <w:sz w:val="24"/>
                <w:szCs w:val="24"/>
              </w:rPr>
              <w:t>execuţie</w:t>
            </w:r>
            <w:proofErr w:type="spellEnd"/>
            <w:r w:rsidRPr="00C21CD5">
              <w:rPr>
                <w:rFonts w:ascii="Trebuchet MS" w:hAnsi="Trebuchet MS"/>
                <w:sz w:val="24"/>
                <w:szCs w:val="24"/>
              </w:rPr>
              <w:t xml:space="preserve"> a lucrărilor (în cazul în care aceasta nu intră în tarifarea proiectului);</w:t>
            </w:r>
          </w:p>
          <w:p w14:paraId="1B83C184" w14:textId="77777777" w:rsidR="00223051" w:rsidRPr="00C21CD5" w:rsidRDefault="00223051" w:rsidP="00E8158B">
            <w:pPr>
              <w:pStyle w:val="ListParagraph"/>
              <w:numPr>
                <w:ilvl w:val="0"/>
                <w:numId w:val="20"/>
              </w:numPr>
              <w:spacing w:after="0" w:line="240" w:lineRule="auto"/>
              <w:jc w:val="both"/>
              <w:rPr>
                <w:rFonts w:ascii="Trebuchet MS" w:hAnsi="Trebuchet MS"/>
                <w:sz w:val="24"/>
                <w:szCs w:val="24"/>
              </w:rPr>
            </w:pPr>
            <w:r w:rsidRPr="00C21CD5">
              <w:rPr>
                <w:rFonts w:ascii="Trebuchet MS" w:hAnsi="Trebuchet MS"/>
                <w:sz w:val="24"/>
                <w:szCs w:val="24"/>
              </w:rPr>
              <w:t xml:space="preserve">plata </w:t>
            </w:r>
            <w:proofErr w:type="spellStart"/>
            <w:r w:rsidRPr="00C21CD5">
              <w:rPr>
                <w:rFonts w:ascii="Trebuchet MS" w:hAnsi="Trebuchet MS"/>
                <w:sz w:val="24"/>
                <w:szCs w:val="24"/>
              </w:rPr>
              <w:t>diriginţilor</w:t>
            </w:r>
            <w:proofErr w:type="spellEnd"/>
            <w:r w:rsidRPr="00C21CD5">
              <w:rPr>
                <w:rFonts w:ascii="Trebuchet MS" w:hAnsi="Trebuchet MS"/>
                <w:sz w:val="24"/>
                <w:szCs w:val="24"/>
              </w:rPr>
              <w:t xml:space="preserve"> de </w:t>
            </w:r>
            <w:proofErr w:type="spellStart"/>
            <w:r w:rsidRPr="00C21CD5">
              <w:rPr>
                <w:rFonts w:ascii="Trebuchet MS" w:hAnsi="Trebuchet MS"/>
                <w:sz w:val="24"/>
                <w:szCs w:val="24"/>
              </w:rPr>
              <w:t>şantier</w:t>
            </w:r>
            <w:proofErr w:type="spellEnd"/>
            <w:r w:rsidRPr="00C21CD5">
              <w:rPr>
                <w:rFonts w:ascii="Trebuchet MS" w:hAnsi="Trebuchet MS"/>
                <w:sz w:val="24"/>
                <w:szCs w:val="24"/>
              </w:rPr>
              <w:t xml:space="preserve">, </w:t>
            </w:r>
            <w:proofErr w:type="spellStart"/>
            <w:r w:rsidRPr="00C21CD5">
              <w:rPr>
                <w:rFonts w:ascii="Trebuchet MS" w:hAnsi="Trebuchet MS"/>
                <w:sz w:val="24"/>
                <w:szCs w:val="24"/>
              </w:rPr>
              <w:t>desemnaţi</w:t>
            </w:r>
            <w:proofErr w:type="spellEnd"/>
            <w:r w:rsidRPr="00C21CD5">
              <w:rPr>
                <w:rFonts w:ascii="Trebuchet MS" w:hAnsi="Trebuchet MS"/>
                <w:sz w:val="24"/>
                <w:szCs w:val="24"/>
              </w:rPr>
              <w:t xml:space="preserve"> de autoritatea contractantă, </w:t>
            </w:r>
            <w:proofErr w:type="spellStart"/>
            <w:r w:rsidRPr="00C21CD5">
              <w:rPr>
                <w:rFonts w:ascii="Trebuchet MS" w:hAnsi="Trebuchet MS"/>
                <w:sz w:val="24"/>
                <w:szCs w:val="24"/>
              </w:rPr>
              <w:t>autorizaţi</w:t>
            </w:r>
            <w:proofErr w:type="spellEnd"/>
            <w:r w:rsidRPr="00C21CD5">
              <w:rPr>
                <w:rFonts w:ascii="Trebuchet MS" w:hAnsi="Trebuchet MS"/>
                <w:sz w:val="24"/>
                <w:szCs w:val="24"/>
              </w:rPr>
              <w:t xml:space="preserve"> conform prevederilor legale pentru verificarea </w:t>
            </w:r>
            <w:proofErr w:type="spellStart"/>
            <w:r w:rsidRPr="00C21CD5">
              <w:rPr>
                <w:rFonts w:ascii="Trebuchet MS" w:hAnsi="Trebuchet MS"/>
                <w:sz w:val="24"/>
                <w:szCs w:val="24"/>
              </w:rPr>
              <w:t>execuţiei</w:t>
            </w:r>
            <w:proofErr w:type="spellEnd"/>
            <w:r w:rsidRPr="00C21CD5">
              <w:rPr>
                <w:rFonts w:ascii="Trebuchet MS" w:hAnsi="Trebuchet MS"/>
                <w:sz w:val="24"/>
                <w:szCs w:val="24"/>
              </w:rPr>
              <w:t xml:space="preserve"> lucrărilor de </w:t>
            </w:r>
            <w:proofErr w:type="spellStart"/>
            <w:r w:rsidRPr="00C21CD5">
              <w:rPr>
                <w:rFonts w:ascii="Trebuchet MS" w:hAnsi="Trebuchet MS"/>
                <w:sz w:val="24"/>
                <w:szCs w:val="24"/>
              </w:rPr>
              <w:t>construcţii</w:t>
            </w:r>
            <w:proofErr w:type="spellEnd"/>
            <w:r w:rsidRPr="00C21CD5">
              <w:rPr>
                <w:rFonts w:ascii="Trebuchet MS" w:hAnsi="Trebuchet MS"/>
                <w:sz w:val="24"/>
                <w:szCs w:val="24"/>
              </w:rPr>
              <w:t xml:space="preserve"> </w:t>
            </w:r>
            <w:proofErr w:type="spellStart"/>
            <w:r w:rsidRPr="00C21CD5">
              <w:rPr>
                <w:rFonts w:ascii="Trebuchet MS" w:hAnsi="Trebuchet MS"/>
                <w:sz w:val="24"/>
                <w:szCs w:val="24"/>
              </w:rPr>
              <w:t>şi</w:t>
            </w:r>
            <w:proofErr w:type="spellEnd"/>
            <w:r w:rsidRPr="00C21CD5">
              <w:rPr>
                <w:rFonts w:ascii="Trebuchet MS" w:hAnsi="Trebuchet MS"/>
                <w:sz w:val="24"/>
                <w:szCs w:val="24"/>
              </w:rPr>
              <w:t xml:space="preserve"> </w:t>
            </w:r>
            <w:proofErr w:type="spellStart"/>
            <w:r w:rsidRPr="00C21CD5">
              <w:rPr>
                <w:rFonts w:ascii="Trebuchet MS" w:hAnsi="Trebuchet MS"/>
                <w:sz w:val="24"/>
                <w:szCs w:val="24"/>
              </w:rPr>
              <w:t>instalaţii</w:t>
            </w:r>
            <w:proofErr w:type="spellEnd"/>
            <w:r w:rsidRPr="00C21CD5">
              <w:rPr>
                <w:rFonts w:ascii="Trebuchet MS" w:hAnsi="Trebuchet MS"/>
                <w:sz w:val="24"/>
                <w:szCs w:val="24"/>
              </w:rPr>
              <w:t>.</w:t>
            </w:r>
          </w:p>
          <w:p w14:paraId="28A3AD43" w14:textId="77777777" w:rsidR="00223051" w:rsidRPr="00C21CD5" w:rsidRDefault="00223051" w:rsidP="00730896">
            <w:pPr>
              <w:pStyle w:val="ListParagraph"/>
              <w:spacing w:after="0" w:line="240" w:lineRule="auto"/>
              <w:jc w:val="both"/>
              <w:rPr>
                <w:rFonts w:ascii="Trebuchet MS" w:hAnsi="Trebuchet MS"/>
                <w:sz w:val="24"/>
                <w:szCs w:val="24"/>
              </w:rPr>
            </w:pPr>
          </w:p>
          <w:p w14:paraId="2A3AA1AF" w14:textId="77777777" w:rsidR="00223051" w:rsidRPr="00C21CD5" w:rsidRDefault="00223051" w:rsidP="00E8158B">
            <w:pPr>
              <w:pStyle w:val="ListParagraph"/>
              <w:numPr>
                <w:ilvl w:val="0"/>
                <w:numId w:val="23"/>
              </w:numPr>
              <w:spacing w:after="0" w:line="240" w:lineRule="auto"/>
              <w:jc w:val="both"/>
              <w:rPr>
                <w:rFonts w:ascii="Trebuchet MS" w:hAnsi="Trebuchet MS"/>
                <w:i/>
                <w:sz w:val="24"/>
                <w:szCs w:val="24"/>
              </w:rPr>
            </w:pPr>
            <w:r w:rsidRPr="00C21CD5">
              <w:rPr>
                <w:rFonts w:ascii="Trebuchet MS" w:hAnsi="Trebuchet MS"/>
                <w:i/>
                <w:sz w:val="24"/>
                <w:szCs w:val="24"/>
              </w:rPr>
              <w:t xml:space="preserve">Cheltuieli pentru </w:t>
            </w:r>
            <w:proofErr w:type="spellStart"/>
            <w:r w:rsidRPr="00C21CD5">
              <w:rPr>
                <w:rFonts w:ascii="Trebuchet MS" w:hAnsi="Trebuchet MS"/>
                <w:i/>
                <w:sz w:val="24"/>
                <w:szCs w:val="24"/>
              </w:rPr>
              <w:t>investiţia</w:t>
            </w:r>
            <w:proofErr w:type="spellEnd"/>
            <w:r w:rsidRPr="00C21CD5">
              <w:rPr>
                <w:rFonts w:ascii="Trebuchet MS" w:hAnsi="Trebuchet MS"/>
                <w:i/>
                <w:sz w:val="24"/>
                <w:szCs w:val="24"/>
              </w:rPr>
              <w:t xml:space="preserve"> de bază</w:t>
            </w:r>
          </w:p>
          <w:p w14:paraId="26596ED9" w14:textId="77777777" w:rsidR="00223051" w:rsidRPr="00C21CD5" w:rsidRDefault="00223051" w:rsidP="00730896">
            <w:pPr>
              <w:suppressAutoHyphens w:val="0"/>
              <w:autoSpaceDE w:val="0"/>
              <w:autoSpaceDN w:val="0"/>
              <w:adjustRightInd w:val="0"/>
              <w:spacing w:after="0" w:line="240" w:lineRule="auto"/>
              <w:jc w:val="both"/>
              <w:rPr>
                <w:rFonts w:ascii="Trebuchet MS" w:hAnsi="Trebuchet MS"/>
                <w:sz w:val="24"/>
                <w:lang w:eastAsia="en-US"/>
              </w:rPr>
            </w:pPr>
            <w:r w:rsidRPr="00C21CD5">
              <w:rPr>
                <w:rFonts w:ascii="Trebuchet MS" w:hAnsi="Trebuchet MS"/>
                <w:sz w:val="24"/>
                <w:lang w:eastAsia="en-US"/>
              </w:rPr>
              <w:t xml:space="preserve">4.1. Terenuri, </w:t>
            </w:r>
            <w:proofErr w:type="spellStart"/>
            <w:r w:rsidRPr="00C21CD5">
              <w:rPr>
                <w:rFonts w:ascii="Trebuchet MS" w:hAnsi="Trebuchet MS"/>
                <w:sz w:val="24"/>
                <w:lang w:eastAsia="en-US"/>
              </w:rPr>
              <w:t>construcţii</w:t>
            </w:r>
            <w:proofErr w:type="spellEnd"/>
            <w:r w:rsidRPr="00C21CD5">
              <w:rPr>
                <w:rFonts w:ascii="Trebuchet MS" w:hAnsi="Trebuchet MS"/>
                <w:sz w:val="24"/>
                <w:lang w:eastAsia="en-US"/>
              </w:rPr>
              <w:t xml:space="preserve"> </w:t>
            </w:r>
            <w:proofErr w:type="spellStart"/>
            <w:r w:rsidRPr="00C21CD5">
              <w:rPr>
                <w:rFonts w:ascii="Trebuchet MS" w:hAnsi="Trebuchet MS"/>
                <w:sz w:val="24"/>
                <w:lang w:eastAsia="en-US"/>
              </w:rPr>
              <w:t>şi</w:t>
            </w:r>
            <w:proofErr w:type="spellEnd"/>
            <w:r w:rsidRPr="00C21CD5">
              <w:rPr>
                <w:rFonts w:ascii="Trebuchet MS" w:hAnsi="Trebuchet MS"/>
                <w:sz w:val="24"/>
                <w:lang w:eastAsia="en-US"/>
              </w:rPr>
              <w:t xml:space="preserve"> </w:t>
            </w:r>
            <w:proofErr w:type="spellStart"/>
            <w:r w:rsidRPr="00C21CD5">
              <w:rPr>
                <w:rFonts w:ascii="Trebuchet MS" w:hAnsi="Trebuchet MS"/>
                <w:sz w:val="24"/>
                <w:lang w:eastAsia="en-US"/>
              </w:rPr>
              <w:t>instalaţii</w:t>
            </w:r>
            <w:proofErr w:type="spellEnd"/>
            <w:r w:rsidRPr="00C21CD5">
              <w:rPr>
                <w:rFonts w:ascii="Trebuchet MS" w:hAnsi="Trebuchet MS"/>
                <w:sz w:val="24"/>
                <w:lang w:eastAsia="en-US"/>
              </w:rPr>
              <w:t xml:space="preserve"> - se cuprind cheltuieli aferente activităților de </w:t>
            </w:r>
            <w:proofErr w:type="spellStart"/>
            <w:r w:rsidRPr="00C21CD5">
              <w:rPr>
                <w:rFonts w:ascii="Trebuchet MS" w:hAnsi="Trebuchet MS"/>
                <w:sz w:val="24"/>
                <w:lang w:eastAsia="en-US"/>
              </w:rPr>
              <w:t>achiziţie</w:t>
            </w:r>
            <w:proofErr w:type="spellEnd"/>
            <w:r w:rsidRPr="00C21CD5">
              <w:rPr>
                <w:rFonts w:ascii="Trebuchet MS" w:hAnsi="Trebuchet MS"/>
                <w:sz w:val="24"/>
                <w:lang w:eastAsia="en-US"/>
              </w:rPr>
              <w:t xml:space="preserve"> terenuri </w:t>
            </w:r>
            <w:proofErr w:type="spellStart"/>
            <w:r w:rsidRPr="00C21CD5">
              <w:rPr>
                <w:rFonts w:ascii="Trebuchet MS" w:hAnsi="Trebuchet MS"/>
                <w:sz w:val="24"/>
                <w:lang w:eastAsia="en-US"/>
              </w:rPr>
              <w:t>şi</w:t>
            </w:r>
            <w:proofErr w:type="spellEnd"/>
            <w:r w:rsidRPr="00C21CD5">
              <w:rPr>
                <w:rFonts w:ascii="Trebuchet MS" w:hAnsi="Trebuchet MS"/>
                <w:sz w:val="24"/>
                <w:lang w:eastAsia="en-US"/>
              </w:rPr>
              <w:t xml:space="preserve"> </w:t>
            </w:r>
            <w:proofErr w:type="spellStart"/>
            <w:r w:rsidRPr="00C21CD5">
              <w:rPr>
                <w:rFonts w:ascii="Trebuchet MS" w:hAnsi="Trebuchet MS"/>
                <w:sz w:val="24"/>
                <w:lang w:eastAsia="en-US"/>
              </w:rPr>
              <w:t>construcţii</w:t>
            </w:r>
            <w:proofErr w:type="spellEnd"/>
            <w:r w:rsidRPr="00C21CD5">
              <w:rPr>
                <w:rFonts w:ascii="Trebuchet MS" w:hAnsi="Trebuchet MS"/>
                <w:sz w:val="24"/>
                <w:lang w:eastAsia="en-US"/>
              </w:rPr>
              <w:t xml:space="preserve">, realizarea </w:t>
            </w:r>
            <w:proofErr w:type="spellStart"/>
            <w:r w:rsidRPr="00C21CD5">
              <w:rPr>
                <w:rFonts w:ascii="Trebuchet MS" w:hAnsi="Trebuchet MS"/>
                <w:sz w:val="24"/>
                <w:lang w:eastAsia="en-US"/>
              </w:rPr>
              <w:t>construcţiilor</w:t>
            </w:r>
            <w:proofErr w:type="spellEnd"/>
            <w:r w:rsidRPr="00C21CD5">
              <w:rPr>
                <w:rFonts w:ascii="Trebuchet MS" w:hAnsi="Trebuchet MS"/>
                <w:sz w:val="24"/>
                <w:lang w:eastAsia="en-US"/>
              </w:rPr>
              <w:t xml:space="preserve"> -  construire/extindere a </w:t>
            </w:r>
            <w:proofErr w:type="spellStart"/>
            <w:r w:rsidRPr="00C21CD5">
              <w:rPr>
                <w:rFonts w:ascii="Trebuchet MS" w:hAnsi="Trebuchet MS"/>
                <w:sz w:val="24"/>
                <w:lang w:eastAsia="en-US"/>
              </w:rPr>
              <w:t>spaţiilor</w:t>
            </w:r>
            <w:proofErr w:type="spellEnd"/>
            <w:r w:rsidRPr="00C21CD5">
              <w:rPr>
                <w:rFonts w:ascii="Trebuchet MS" w:hAnsi="Trebuchet MS"/>
                <w:sz w:val="24"/>
                <w:lang w:eastAsia="en-US"/>
              </w:rPr>
              <w:t xml:space="preserve"> de </w:t>
            </w:r>
            <w:proofErr w:type="spellStart"/>
            <w:r w:rsidRPr="00C21CD5">
              <w:rPr>
                <w:rFonts w:ascii="Trebuchet MS" w:hAnsi="Trebuchet MS"/>
                <w:sz w:val="24"/>
                <w:lang w:eastAsia="en-US"/>
              </w:rPr>
              <w:t>producţie</w:t>
            </w:r>
            <w:proofErr w:type="spellEnd"/>
            <w:r w:rsidRPr="00C21CD5">
              <w:rPr>
                <w:rFonts w:ascii="Trebuchet MS" w:hAnsi="Trebuchet MS"/>
                <w:sz w:val="24"/>
                <w:lang w:eastAsia="en-US"/>
              </w:rPr>
              <w:t xml:space="preserve">/ prestare de servicii ale întreprinderii, respectiv cheltuielile aferente </w:t>
            </w:r>
            <w:proofErr w:type="spellStart"/>
            <w:r w:rsidRPr="00C21CD5">
              <w:rPr>
                <w:rFonts w:ascii="Trebuchet MS" w:hAnsi="Trebuchet MS"/>
                <w:sz w:val="24"/>
                <w:lang w:eastAsia="en-US"/>
              </w:rPr>
              <w:t>execuţiei</w:t>
            </w:r>
            <w:proofErr w:type="spellEnd"/>
            <w:r w:rsidRPr="00C21CD5">
              <w:rPr>
                <w:rFonts w:ascii="Trebuchet MS" w:hAnsi="Trebuchet MS"/>
                <w:sz w:val="24"/>
                <w:lang w:eastAsia="en-US"/>
              </w:rPr>
              <w:t xml:space="preserve"> tuturor obiectelor cuprinse în obiectivul de </w:t>
            </w:r>
            <w:proofErr w:type="spellStart"/>
            <w:r w:rsidRPr="00C21CD5">
              <w:rPr>
                <w:rFonts w:ascii="Trebuchet MS" w:hAnsi="Trebuchet MS"/>
                <w:sz w:val="24"/>
                <w:lang w:eastAsia="en-US"/>
              </w:rPr>
              <w:t>investiţie</w:t>
            </w:r>
            <w:proofErr w:type="spellEnd"/>
            <w:r w:rsidRPr="00C21CD5">
              <w:rPr>
                <w:rFonts w:ascii="Trebuchet MS" w:hAnsi="Trebuchet MS"/>
                <w:sz w:val="24"/>
                <w:lang w:eastAsia="en-US"/>
              </w:rPr>
              <w:t xml:space="preserve">: clădiri, </w:t>
            </w:r>
            <w:proofErr w:type="spellStart"/>
            <w:r w:rsidRPr="00C21CD5">
              <w:rPr>
                <w:rFonts w:ascii="Trebuchet MS" w:hAnsi="Trebuchet MS"/>
                <w:sz w:val="24"/>
                <w:lang w:eastAsia="en-US"/>
              </w:rPr>
              <w:t>construcţii</w:t>
            </w:r>
            <w:proofErr w:type="spellEnd"/>
            <w:r w:rsidRPr="00C21CD5">
              <w:rPr>
                <w:rFonts w:ascii="Trebuchet MS" w:hAnsi="Trebuchet MS"/>
                <w:sz w:val="24"/>
                <w:lang w:eastAsia="en-US"/>
              </w:rPr>
              <w:t xml:space="preserve"> speciale, </w:t>
            </w:r>
            <w:proofErr w:type="spellStart"/>
            <w:r w:rsidRPr="00C21CD5">
              <w:rPr>
                <w:rFonts w:ascii="Trebuchet MS" w:hAnsi="Trebuchet MS"/>
                <w:sz w:val="24"/>
                <w:lang w:eastAsia="en-US"/>
              </w:rPr>
              <w:t>instalaţii</w:t>
            </w:r>
            <w:proofErr w:type="spellEnd"/>
            <w:r w:rsidRPr="00C21CD5">
              <w:rPr>
                <w:rFonts w:ascii="Trebuchet MS" w:hAnsi="Trebuchet MS"/>
                <w:sz w:val="24"/>
                <w:lang w:eastAsia="en-US"/>
              </w:rPr>
              <w:t xml:space="preserve"> aferente </w:t>
            </w:r>
            <w:proofErr w:type="spellStart"/>
            <w:r w:rsidRPr="00C21CD5">
              <w:rPr>
                <w:rFonts w:ascii="Trebuchet MS" w:hAnsi="Trebuchet MS"/>
                <w:sz w:val="24"/>
                <w:lang w:eastAsia="en-US"/>
              </w:rPr>
              <w:t>construcţiilor</w:t>
            </w:r>
            <w:proofErr w:type="spellEnd"/>
            <w:r w:rsidRPr="00C21CD5">
              <w:rPr>
                <w:rFonts w:ascii="Trebuchet MS" w:hAnsi="Trebuchet MS"/>
                <w:sz w:val="24"/>
                <w:lang w:eastAsia="en-US"/>
              </w:rPr>
              <w:t xml:space="preserve">, precum </w:t>
            </w:r>
            <w:proofErr w:type="spellStart"/>
            <w:r w:rsidRPr="00C21CD5">
              <w:rPr>
                <w:rFonts w:ascii="Trebuchet MS" w:hAnsi="Trebuchet MS"/>
                <w:sz w:val="24"/>
                <w:lang w:eastAsia="en-US"/>
              </w:rPr>
              <w:t>instalaţii</w:t>
            </w:r>
            <w:proofErr w:type="spellEnd"/>
            <w:r w:rsidRPr="00C21CD5">
              <w:rPr>
                <w:rFonts w:ascii="Trebuchet MS" w:hAnsi="Trebuchet MS"/>
                <w:sz w:val="24"/>
                <w:lang w:eastAsia="en-US"/>
              </w:rPr>
              <w:t xml:space="preserve"> electrice, sanitare, </w:t>
            </w:r>
            <w:proofErr w:type="spellStart"/>
            <w:r w:rsidRPr="00C21CD5">
              <w:rPr>
                <w:rFonts w:ascii="Trebuchet MS" w:hAnsi="Trebuchet MS"/>
                <w:sz w:val="24"/>
                <w:lang w:eastAsia="en-US"/>
              </w:rPr>
              <w:t>instalaţii</w:t>
            </w:r>
            <w:proofErr w:type="spellEnd"/>
            <w:r w:rsidRPr="00C21CD5">
              <w:rPr>
                <w:rFonts w:ascii="Trebuchet MS" w:hAnsi="Trebuchet MS"/>
                <w:sz w:val="24"/>
                <w:lang w:eastAsia="en-US"/>
              </w:rPr>
              <w:t xml:space="preserve"> interioare de alimentare cu gaze naturale, </w:t>
            </w:r>
            <w:proofErr w:type="spellStart"/>
            <w:r w:rsidRPr="00C21CD5">
              <w:rPr>
                <w:rFonts w:ascii="Trebuchet MS" w:hAnsi="Trebuchet MS"/>
                <w:sz w:val="24"/>
                <w:lang w:eastAsia="en-US"/>
              </w:rPr>
              <w:t>instalaţii</w:t>
            </w:r>
            <w:proofErr w:type="spellEnd"/>
            <w:r w:rsidRPr="00C21CD5">
              <w:rPr>
                <w:rFonts w:ascii="Trebuchet MS" w:hAnsi="Trebuchet MS"/>
                <w:sz w:val="24"/>
                <w:lang w:eastAsia="en-US"/>
              </w:rPr>
              <w:t xml:space="preserve"> de încălzire, ventilare, climatizare, P.S.I., </w:t>
            </w:r>
            <w:proofErr w:type="spellStart"/>
            <w:r w:rsidRPr="00C21CD5">
              <w:rPr>
                <w:rFonts w:ascii="Trebuchet MS" w:hAnsi="Trebuchet MS"/>
                <w:sz w:val="24"/>
                <w:lang w:eastAsia="en-US"/>
              </w:rPr>
              <w:t>telecomunicaţii</w:t>
            </w:r>
            <w:proofErr w:type="spellEnd"/>
            <w:r w:rsidRPr="00C21CD5">
              <w:rPr>
                <w:rFonts w:ascii="Trebuchet MS" w:hAnsi="Trebuchet MS"/>
                <w:sz w:val="24"/>
                <w:lang w:eastAsia="en-US"/>
              </w:rPr>
              <w:t xml:space="preserve"> </w:t>
            </w:r>
            <w:proofErr w:type="spellStart"/>
            <w:r w:rsidRPr="00C21CD5">
              <w:rPr>
                <w:rFonts w:ascii="Trebuchet MS" w:hAnsi="Trebuchet MS"/>
                <w:sz w:val="24"/>
                <w:lang w:eastAsia="en-US"/>
              </w:rPr>
              <w:t>şi</w:t>
            </w:r>
            <w:proofErr w:type="spellEnd"/>
            <w:r w:rsidRPr="00C21CD5">
              <w:rPr>
                <w:rFonts w:ascii="Trebuchet MS" w:hAnsi="Trebuchet MS"/>
                <w:sz w:val="24"/>
                <w:lang w:eastAsia="en-US"/>
              </w:rPr>
              <w:t xml:space="preserve"> alte tipuri de </w:t>
            </w:r>
            <w:proofErr w:type="spellStart"/>
            <w:r w:rsidRPr="00C21CD5">
              <w:rPr>
                <w:rFonts w:ascii="Trebuchet MS" w:hAnsi="Trebuchet MS"/>
                <w:sz w:val="24"/>
                <w:lang w:eastAsia="en-US"/>
              </w:rPr>
              <w:t>instalaţii</w:t>
            </w:r>
            <w:proofErr w:type="spellEnd"/>
            <w:r w:rsidRPr="00C21CD5">
              <w:rPr>
                <w:rFonts w:ascii="Trebuchet MS" w:hAnsi="Trebuchet MS"/>
                <w:sz w:val="24"/>
                <w:lang w:eastAsia="en-US"/>
              </w:rPr>
              <w:t xml:space="preserve"> impuse de </w:t>
            </w:r>
            <w:proofErr w:type="spellStart"/>
            <w:r w:rsidRPr="00C21CD5">
              <w:rPr>
                <w:rFonts w:ascii="Trebuchet MS" w:hAnsi="Trebuchet MS"/>
                <w:sz w:val="24"/>
                <w:lang w:eastAsia="en-US"/>
              </w:rPr>
              <w:t>destinaţia</w:t>
            </w:r>
            <w:proofErr w:type="spellEnd"/>
            <w:r w:rsidRPr="00C21CD5">
              <w:rPr>
                <w:rFonts w:ascii="Trebuchet MS" w:hAnsi="Trebuchet MS"/>
                <w:sz w:val="24"/>
                <w:lang w:eastAsia="en-US"/>
              </w:rPr>
              <w:t xml:space="preserve"> obiectivului.</w:t>
            </w:r>
          </w:p>
          <w:p w14:paraId="4FFE3E1E" w14:textId="77777777" w:rsidR="00223051" w:rsidRPr="00C21CD5" w:rsidRDefault="00223051" w:rsidP="00730896">
            <w:pPr>
              <w:suppressAutoHyphens w:val="0"/>
              <w:autoSpaceDE w:val="0"/>
              <w:autoSpaceDN w:val="0"/>
              <w:adjustRightInd w:val="0"/>
              <w:spacing w:after="0" w:line="240" w:lineRule="auto"/>
              <w:jc w:val="both"/>
              <w:rPr>
                <w:rFonts w:ascii="Trebuchet MS" w:hAnsi="Trebuchet MS"/>
                <w:sz w:val="24"/>
                <w:lang w:eastAsia="en-US"/>
              </w:rPr>
            </w:pPr>
            <w:r w:rsidRPr="00C21CD5">
              <w:rPr>
                <w:rFonts w:ascii="Trebuchet MS" w:hAnsi="Trebuchet MS"/>
                <w:sz w:val="24"/>
                <w:lang w:eastAsia="en-US"/>
              </w:rPr>
              <w:t xml:space="preserve">4.2. Dotări (utilaje, echipamente tehnologice, inclusiv IT&amp;C, tehnologii software  </w:t>
            </w:r>
            <w:proofErr w:type="spellStart"/>
            <w:r w:rsidRPr="00C21CD5">
              <w:rPr>
                <w:rFonts w:ascii="Trebuchet MS" w:hAnsi="Trebuchet MS"/>
                <w:sz w:val="24"/>
                <w:lang w:eastAsia="en-US"/>
              </w:rPr>
              <w:t>şi</w:t>
            </w:r>
            <w:proofErr w:type="spellEnd"/>
            <w:r w:rsidRPr="00C21CD5">
              <w:rPr>
                <w:rFonts w:ascii="Trebuchet MS" w:hAnsi="Trebuchet MS"/>
                <w:sz w:val="24"/>
                <w:lang w:eastAsia="en-US"/>
              </w:rPr>
              <w:t xml:space="preserve"> </w:t>
            </w:r>
            <w:proofErr w:type="spellStart"/>
            <w:r w:rsidRPr="00C21CD5">
              <w:rPr>
                <w:rFonts w:ascii="Trebuchet MS" w:hAnsi="Trebuchet MS"/>
                <w:sz w:val="24"/>
                <w:lang w:eastAsia="en-US"/>
              </w:rPr>
              <w:t>funcţionale</w:t>
            </w:r>
            <w:proofErr w:type="spellEnd"/>
            <w:r w:rsidRPr="00C21CD5">
              <w:rPr>
                <w:rFonts w:ascii="Trebuchet MS" w:hAnsi="Trebuchet MS"/>
                <w:sz w:val="24"/>
                <w:lang w:eastAsia="en-US"/>
              </w:rPr>
              <w:t xml:space="preserve"> cu si </w:t>
            </w:r>
            <w:proofErr w:type="spellStart"/>
            <w:r w:rsidRPr="00C21CD5">
              <w:rPr>
                <w:rFonts w:ascii="Trebuchet MS" w:hAnsi="Trebuchet MS"/>
                <w:sz w:val="24"/>
                <w:lang w:eastAsia="en-US"/>
              </w:rPr>
              <w:t>fara</w:t>
            </w:r>
            <w:proofErr w:type="spellEnd"/>
            <w:r w:rsidRPr="00C21CD5">
              <w:rPr>
                <w:rFonts w:ascii="Trebuchet MS" w:hAnsi="Trebuchet MS"/>
                <w:sz w:val="24"/>
                <w:lang w:eastAsia="en-US"/>
              </w:rPr>
              <w:t xml:space="preserve"> montaj, dotări) – se cuprind cheltuielile pentru </w:t>
            </w:r>
            <w:proofErr w:type="spellStart"/>
            <w:r w:rsidRPr="00C21CD5">
              <w:rPr>
                <w:rFonts w:ascii="Trebuchet MS" w:hAnsi="Trebuchet MS"/>
                <w:sz w:val="24"/>
                <w:lang w:eastAsia="en-US"/>
              </w:rPr>
              <w:t>achiziţionarea</w:t>
            </w:r>
            <w:proofErr w:type="spellEnd"/>
            <w:r w:rsidRPr="00C21CD5">
              <w:rPr>
                <w:rFonts w:ascii="Trebuchet MS" w:hAnsi="Trebuchet MS"/>
                <w:sz w:val="24"/>
                <w:lang w:eastAsia="en-US"/>
              </w:rPr>
              <w:t xml:space="preserve"> utilajelor </w:t>
            </w:r>
            <w:proofErr w:type="spellStart"/>
            <w:r w:rsidRPr="00C21CD5">
              <w:rPr>
                <w:rFonts w:ascii="Trebuchet MS" w:hAnsi="Trebuchet MS"/>
                <w:sz w:val="24"/>
                <w:lang w:eastAsia="en-US"/>
              </w:rPr>
              <w:t>şi</w:t>
            </w:r>
            <w:proofErr w:type="spellEnd"/>
            <w:r w:rsidRPr="00C21CD5">
              <w:rPr>
                <w:rFonts w:ascii="Trebuchet MS" w:hAnsi="Trebuchet MS"/>
                <w:sz w:val="24"/>
                <w:lang w:eastAsia="en-US"/>
              </w:rPr>
              <w:t xml:space="preserve"> echipamentelor tehnologice, precum </w:t>
            </w:r>
            <w:proofErr w:type="spellStart"/>
            <w:r w:rsidRPr="00C21CD5">
              <w:rPr>
                <w:rFonts w:ascii="Trebuchet MS" w:hAnsi="Trebuchet MS"/>
                <w:sz w:val="24"/>
                <w:lang w:eastAsia="en-US"/>
              </w:rPr>
              <w:t>şi</w:t>
            </w:r>
            <w:proofErr w:type="spellEnd"/>
            <w:r w:rsidRPr="00C21CD5">
              <w:rPr>
                <w:rFonts w:ascii="Trebuchet MS" w:hAnsi="Trebuchet MS"/>
                <w:sz w:val="24"/>
                <w:lang w:eastAsia="en-US"/>
              </w:rPr>
              <w:t xml:space="preserve"> a celor incluse în </w:t>
            </w:r>
            <w:proofErr w:type="spellStart"/>
            <w:r w:rsidRPr="00C21CD5">
              <w:rPr>
                <w:rFonts w:ascii="Trebuchet MS" w:hAnsi="Trebuchet MS"/>
                <w:sz w:val="24"/>
                <w:lang w:eastAsia="en-US"/>
              </w:rPr>
              <w:t>instalaţiile</w:t>
            </w:r>
            <w:proofErr w:type="spellEnd"/>
            <w:r w:rsidRPr="00C21CD5">
              <w:rPr>
                <w:rFonts w:ascii="Trebuchet MS" w:hAnsi="Trebuchet MS"/>
                <w:sz w:val="24"/>
                <w:lang w:eastAsia="en-US"/>
              </w:rPr>
              <w:t xml:space="preserve"> </w:t>
            </w:r>
            <w:proofErr w:type="spellStart"/>
            <w:r w:rsidRPr="00C21CD5">
              <w:rPr>
                <w:rFonts w:ascii="Trebuchet MS" w:hAnsi="Trebuchet MS"/>
                <w:sz w:val="24"/>
                <w:lang w:eastAsia="en-US"/>
              </w:rPr>
              <w:t>funcţionale</w:t>
            </w:r>
            <w:proofErr w:type="spellEnd"/>
            <w:r w:rsidRPr="00C21CD5">
              <w:rPr>
                <w:rFonts w:ascii="Trebuchet MS" w:hAnsi="Trebuchet MS"/>
                <w:sz w:val="24"/>
                <w:lang w:eastAsia="en-US"/>
              </w:rPr>
              <w:t xml:space="preserve">, inclusiv cheltuielile aferente montajului utilajelor tehnologice </w:t>
            </w:r>
            <w:proofErr w:type="spellStart"/>
            <w:r w:rsidRPr="00C21CD5">
              <w:rPr>
                <w:rFonts w:ascii="Trebuchet MS" w:hAnsi="Trebuchet MS"/>
                <w:sz w:val="24"/>
                <w:lang w:eastAsia="en-US"/>
              </w:rPr>
              <w:t>şi</w:t>
            </w:r>
            <w:proofErr w:type="spellEnd"/>
            <w:r w:rsidRPr="00C21CD5">
              <w:rPr>
                <w:rFonts w:ascii="Trebuchet MS" w:hAnsi="Trebuchet MS"/>
                <w:sz w:val="24"/>
                <w:lang w:eastAsia="en-US"/>
              </w:rPr>
              <w:t xml:space="preserve"> al utilajelor incluse în </w:t>
            </w:r>
            <w:proofErr w:type="spellStart"/>
            <w:r w:rsidRPr="00C21CD5">
              <w:rPr>
                <w:rFonts w:ascii="Trebuchet MS" w:hAnsi="Trebuchet MS"/>
                <w:sz w:val="24"/>
                <w:lang w:eastAsia="en-US"/>
              </w:rPr>
              <w:t>instalaţiile</w:t>
            </w:r>
            <w:proofErr w:type="spellEnd"/>
            <w:r w:rsidRPr="00C21CD5">
              <w:rPr>
                <w:rFonts w:ascii="Trebuchet MS" w:hAnsi="Trebuchet MS"/>
                <w:sz w:val="24"/>
                <w:lang w:eastAsia="en-US"/>
              </w:rPr>
              <w:t xml:space="preserve"> </w:t>
            </w:r>
            <w:proofErr w:type="spellStart"/>
            <w:r w:rsidRPr="00C21CD5">
              <w:rPr>
                <w:rFonts w:ascii="Trebuchet MS" w:hAnsi="Trebuchet MS"/>
                <w:sz w:val="24"/>
                <w:lang w:eastAsia="en-US"/>
              </w:rPr>
              <w:t>funcţionale</w:t>
            </w:r>
            <w:proofErr w:type="spellEnd"/>
            <w:r w:rsidRPr="00C21CD5">
              <w:rPr>
                <w:rFonts w:ascii="Trebuchet MS" w:hAnsi="Trebuchet MS"/>
                <w:sz w:val="24"/>
                <w:lang w:eastAsia="en-US"/>
              </w:rPr>
              <w:t xml:space="preserve">, inclusiv </w:t>
            </w:r>
            <w:proofErr w:type="spellStart"/>
            <w:r w:rsidRPr="00C21CD5">
              <w:rPr>
                <w:rFonts w:ascii="Trebuchet MS" w:hAnsi="Trebuchet MS"/>
                <w:sz w:val="24"/>
                <w:lang w:eastAsia="en-US"/>
              </w:rPr>
              <w:t>reţelele</w:t>
            </w:r>
            <w:proofErr w:type="spellEnd"/>
            <w:r w:rsidRPr="00C21CD5">
              <w:rPr>
                <w:rFonts w:ascii="Trebuchet MS" w:hAnsi="Trebuchet MS"/>
                <w:sz w:val="24"/>
                <w:lang w:eastAsia="en-US"/>
              </w:rPr>
              <w:t xml:space="preserve"> aferente necesare </w:t>
            </w:r>
            <w:proofErr w:type="spellStart"/>
            <w:r w:rsidRPr="00C21CD5">
              <w:rPr>
                <w:rFonts w:ascii="Trebuchet MS" w:hAnsi="Trebuchet MS"/>
                <w:sz w:val="24"/>
                <w:lang w:eastAsia="en-US"/>
              </w:rPr>
              <w:t>funcţionării</w:t>
            </w:r>
            <w:proofErr w:type="spellEnd"/>
            <w:r w:rsidRPr="00C21CD5">
              <w:rPr>
                <w:rFonts w:ascii="Trebuchet MS" w:hAnsi="Trebuchet MS"/>
                <w:sz w:val="24"/>
                <w:lang w:eastAsia="en-US"/>
              </w:rPr>
              <w:t xml:space="preserve"> acestora:</w:t>
            </w:r>
          </w:p>
          <w:p w14:paraId="67A1E315" w14:textId="77777777" w:rsidR="00223051" w:rsidRPr="00C21CD5" w:rsidRDefault="00223051" w:rsidP="00730896">
            <w:pPr>
              <w:suppressAutoHyphens w:val="0"/>
              <w:autoSpaceDE w:val="0"/>
              <w:autoSpaceDN w:val="0"/>
              <w:adjustRightInd w:val="0"/>
              <w:spacing w:after="0" w:line="240" w:lineRule="auto"/>
              <w:jc w:val="both"/>
              <w:rPr>
                <w:rFonts w:ascii="Trebuchet MS" w:hAnsi="Trebuchet MS"/>
                <w:sz w:val="24"/>
                <w:lang w:eastAsia="en-US"/>
              </w:rPr>
            </w:pPr>
            <w:r w:rsidRPr="00C21CD5">
              <w:rPr>
                <w:rFonts w:ascii="Trebuchet MS" w:hAnsi="Trebuchet MS" w:cs="Trebuchet MS"/>
                <w:sz w:val="24"/>
                <w:lang w:eastAsia="en-US"/>
              </w:rPr>
              <w:t></w:t>
            </w:r>
            <w:r w:rsidRPr="00C21CD5">
              <w:rPr>
                <w:rFonts w:ascii="Trebuchet MS" w:hAnsi="Trebuchet MS" w:cs="Symbol"/>
                <w:sz w:val="24"/>
                <w:lang w:eastAsia="en-US"/>
              </w:rPr>
              <w:t xml:space="preserve"> </w:t>
            </w:r>
            <w:r w:rsidRPr="00C21CD5">
              <w:rPr>
                <w:rFonts w:ascii="Trebuchet MS" w:hAnsi="Trebuchet MS"/>
                <w:sz w:val="24"/>
                <w:lang w:eastAsia="en-US"/>
              </w:rPr>
              <w:t xml:space="preserve">Cheltuieli cu </w:t>
            </w:r>
            <w:proofErr w:type="spellStart"/>
            <w:r w:rsidRPr="00C21CD5">
              <w:rPr>
                <w:rFonts w:ascii="Trebuchet MS" w:hAnsi="Trebuchet MS"/>
                <w:sz w:val="24"/>
                <w:lang w:eastAsia="en-US"/>
              </w:rPr>
              <w:t>achiziţionarea</w:t>
            </w:r>
            <w:proofErr w:type="spellEnd"/>
            <w:r w:rsidRPr="00C21CD5">
              <w:rPr>
                <w:rFonts w:ascii="Trebuchet MS" w:hAnsi="Trebuchet MS"/>
                <w:sz w:val="24"/>
                <w:lang w:eastAsia="en-US"/>
              </w:rPr>
              <w:t xml:space="preserve"> de echipamente tehnologice, utilaje, instalații de</w:t>
            </w:r>
          </w:p>
          <w:p w14:paraId="489182D5" w14:textId="77777777" w:rsidR="00223051" w:rsidRPr="00C21CD5" w:rsidRDefault="00223051" w:rsidP="00E8158B">
            <w:pPr>
              <w:pStyle w:val="ListParagraph"/>
              <w:numPr>
                <w:ilvl w:val="0"/>
                <w:numId w:val="24"/>
              </w:numPr>
              <w:suppressAutoHyphens w:val="0"/>
              <w:autoSpaceDE w:val="0"/>
              <w:autoSpaceDN w:val="0"/>
              <w:adjustRightInd w:val="0"/>
              <w:spacing w:after="0" w:line="240" w:lineRule="auto"/>
              <w:jc w:val="both"/>
              <w:rPr>
                <w:rFonts w:ascii="Trebuchet MS" w:hAnsi="Trebuchet MS"/>
                <w:sz w:val="24"/>
                <w:lang w:eastAsia="en-US"/>
              </w:rPr>
            </w:pPr>
            <w:r w:rsidRPr="00C21CD5">
              <w:rPr>
                <w:rFonts w:ascii="Trebuchet MS" w:hAnsi="Trebuchet MS"/>
                <w:sz w:val="24"/>
                <w:lang w:eastAsia="en-US"/>
              </w:rPr>
              <w:t>lucru, mobilier, echipamente informatice, birotică, de natura mijloacelor</w:t>
            </w:r>
          </w:p>
          <w:p w14:paraId="1154F5EE" w14:textId="77777777" w:rsidR="00223051" w:rsidRPr="00C21CD5" w:rsidRDefault="00223051" w:rsidP="00E8158B">
            <w:pPr>
              <w:pStyle w:val="ListParagraph"/>
              <w:numPr>
                <w:ilvl w:val="0"/>
                <w:numId w:val="24"/>
              </w:numPr>
              <w:suppressAutoHyphens w:val="0"/>
              <w:autoSpaceDE w:val="0"/>
              <w:autoSpaceDN w:val="0"/>
              <w:adjustRightInd w:val="0"/>
              <w:spacing w:after="0" w:line="240" w:lineRule="auto"/>
              <w:jc w:val="both"/>
              <w:rPr>
                <w:rFonts w:ascii="Trebuchet MS" w:hAnsi="Trebuchet MS"/>
                <w:sz w:val="24"/>
                <w:lang w:eastAsia="en-US"/>
              </w:rPr>
            </w:pPr>
            <w:r w:rsidRPr="00C21CD5">
              <w:rPr>
                <w:rFonts w:ascii="Trebuchet MS" w:hAnsi="Trebuchet MS"/>
                <w:sz w:val="24"/>
                <w:lang w:eastAsia="en-US"/>
              </w:rPr>
              <w:t xml:space="preserve">fixe, respectiv care se regăsesc în Subgrupa 2.1. „Echipamente tehnologice (mașini, utilaje și instalații de lucru)”, Subgrupa 2.2. „Aparate și </w:t>
            </w:r>
            <w:proofErr w:type="spellStart"/>
            <w:r w:rsidRPr="00C21CD5">
              <w:rPr>
                <w:rFonts w:ascii="Trebuchet MS" w:hAnsi="Trebuchet MS"/>
                <w:sz w:val="24"/>
                <w:lang w:eastAsia="en-US"/>
              </w:rPr>
              <w:t>instalatii</w:t>
            </w:r>
            <w:proofErr w:type="spellEnd"/>
            <w:r w:rsidRPr="00C21CD5">
              <w:rPr>
                <w:rFonts w:ascii="Trebuchet MS" w:hAnsi="Trebuchet MS"/>
                <w:sz w:val="24"/>
                <w:lang w:eastAsia="en-US"/>
              </w:rPr>
              <w:t xml:space="preserve"> de </w:t>
            </w:r>
            <w:proofErr w:type="spellStart"/>
            <w:r w:rsidRPr="00C21CD5">
              <w:rPr>
                <w:rFonts w:ascii="Trebuchet MS" w:hAnsi="Trebuchet MS"/>
                <w:sz w:val="24"/>
                <w:lang w:eastAsia="en-US"/>
              </w:rPr>
              <w:t>masurare</w:t>
            </w:r>
            <w:proofErr w:type="spellEnd"/>
            <w:r w:rsidRPr="00C21CD5">
              <w:rPr>
                <w:rFonts w:ascii="Trebuchet MS" w:hAnsi="Trebuchet MS"/>
                <w:sz w:val="24"/>
                <w:lang w:eastAsia="en-US"/>
              </w:rPr>
              <w:t xml:space="preserve">, control și reglare”, Clasa 2.3.6. ”Utilaje </w:t>
            </w:r>
            <w:proofErr w:type="spellStart"/>
            <w:r w:rsidRPr="00C21CD5">
              <w:rPr>
                <w:rFonts w:ascii="Trebuchet MS" w:hAnsi="Trebuchet MS"/>
                <w:sz w:val="24"/>
                <w:lang w:eastAsia="en-US"/>
              </w:rPr>
              <w:t>şi</w:t>
            </w:r>
            <w:proofErr w:type="spellEnd"/>
            <w:r w:rsidRPr="00C21CD5">
              <w:rPr>
                <w:rFonts w:ascii="Trebuchet MS" w:hAnsi="Trebuchet MS"/>
                <w:sz w:val="24"/>
                <w:lang w:eastAsia="en-US"/>
              </w:rPr>
              <w:t xml:space="preserve"> </w:t>
            </w:r>
            <w:proofErr w:type="spellStart"/>
            <w:r w:rsidRPr="00C21CD5">
              <w:rPr>
                <w:rFonts w:ascii="Trebuchet MS" w:hAnsi="Trebuchet MS"/>
                <w:sz w:val="24"/>
                <w:lang w:eastAsia="en-US"/>
              </w:rPr>
              <w:t>instalaţii</w:t>
            </w:r>
            <w:proofErr w:type="spellEnd"/>
            <w:r w:rsidRPr="00C21CD5">
              <w:rPr>
                <w:rFonts w:ascii="Trebuchet MS" w:hAnsi="Trebuchet MS"/>
                <w:sz w:val="24"/>
                <w:lang w:eastAsia="en-US"/>
              </w:rPr>
              <w:t xml:space="preserve"> de transportat </w:t>
            </w:r>
            <w:proofErr w:type="spellStart"/>
            <w:r w:rsidRPr="00C21CD5">
              <w:rPr>
                <w:rFonts w:ascii="Trebuchet MS" w:hAnsi="Trebuchet MS"/>
                <w:sz w:val="24"/>
                <w:lang w:eastAsia="en-US"/>
              </w:rPr>
              <w:t>şi</w:t>
            </w:r>
            <w:proofErr w:type="spellEnd"/>
            <w:r w:rsidRPr="00C21CD5">
              <w:rPr>
                <w:rFonts w:ascii="Trebuchet MS" w:hAnsi="Trebuchet MS"/>
                <w:sz w:val="24"/>
                <w:lang w:eastAsia="en-US"/>
              </w:rPr>
              <w:t xml:space="preserve"> ridicat”, sau Grupa 3 „Mobilier, aparatura birotica, sisteme de protecție a valorilor umane și materiale și alte active corporale” din Hotărârea Guvernului nr. 2139/ 2004 pentru aprobarea Catalogului privind clasificarea și duratele normale de </w:t>
            </w:r>
            <w:proofErr w:type="spellStart"/>
            <w:r w:rsidRPr="00C21CD5">
              <w:rPr>
                <w:rFonts w:ascii="Trebuchet MS" w:hAnsi="Trebuchet MS"/>
                <w:sz w:val="24"/>
                <w:lang w:eastAsia="en-US"/>
              </w:rPr>
              <w:t>funcţionare</w:t>
            </w:r>
            <w:proofErr w:type="spellEnd"/>
            <w:r w:rsidRPr="00C21CD5">
              <w:rPr>
                <w:rFonts w:ascii="Trebuchet MS" w:hAnsi="Trebuchet MS"/>
                <w:sz w:val="24"/>
                <w:lang w:eastAsia="en-US"/>
              </w:rPr>
              <w:t xml:space="preserve"> a mijloacelor fixe, cu modificările </w:t>
            </w:r>
            <w:proofErr w:type="spellStart"/>
            <w:r w:rsidRPr="00C21CD5">
              <w:rPr>
                <w:rFonts w:ascii="Trebuchet MS" w:hAnsi="Trebuchet MS"/>
                <w:sz w:val="24"/>
                <w:lang w:eastAsia="en-US"/>
              </w:rPr>
              <w:t>şi</w:t>
            </w:r>
            <w:proofErr w:type="spellEnd"/>
            <w:r w:rsidRPr="00C21CD5">
              <w:rPr>
                <w:rFonts w:ascii="Trebuchet MS" w:hAnsi="Trebuchet MS"/>
                <w:sz w:val="24"/>
                <w:lang w:eastAsia="en-US"/>
              </w:rPr>
              <w:t xml:space="preserve"> completările ulterioare și care se încadrează în limita valorică aferentă mijloacelor fixe, stabilită prin reglementările legale în vigoare la data depunerii cererii de finanțare.</w:t>
            </w:r>
          </w:p>
          <w:p w14:paraId="036B690E" w14:textId="77777777" w:rsidR="00223051" w:rsidRPr="00C21CD5" w:rsidRDefault="00223051" w:rsidP="00E8158B">
            <w:pPr>
              <w:pStyle w:val="ListParagraph"/>
              <w:numPr>
                <w:ilvl w:val="0"/>
                <w:numId w:val="24"/>
              </w:numPr>
              <w:suppressAutoHyphens w:val="0"/>
              <w:autoSpaceDE w:val="0"/>
              <w:autoSpaceDN w:val="0"/>
              <w:adjustRightInd w:val="0"/>
              <w:spacing w:after="0" w:line="240" w:lineRule="auto"/>
              <w:jc w:val="both"/>
              <w:rPr>
                <w:rFonts w:ascii="Trebuchet MS" w:hAnsi="Trebuchet MS"/>
                <w:sz w:val="24"/>
                <w:lang w:eastAsia="en-US"/>
              </w:rPr>
            </w:pPr>
            <w:r w:rsidRPr="00C21CD5">
              <w:rPr>
                <w:rFonts w:ascii="Trebuchet MS" w:hAnsi="Trebuchet MS"/>
                <w:sz w:val="24"/>
                <w:lang w:eastAsia="en-US"/>
              </w:rPr>
              <w:t xml:space="preserve">Cheltuieli cu </w:t>
            </w:r>
            <w:proofErr w:type="spellStart"/>
            <w:r w:rsidRPr="00C21CD5">
              <w:rPr>
                <w:rFonts w:ascii="Trebuchet MS" w:hAnsi="Trebuchet MS"/>
                <w:sz w:val="24"/>
                <w:lang w:eastAsia="en-US"/>
              </w:rPr>
              <w:t>achiziţionarea</w:t>
            </w:r>
            <w:proofErr w:type="spellEnd"/>
            <w:r w:rsidRPr="00C21CD5">
              <w:rPr>
                <w:rFonts w:ascii="Trebuchet MS" w:hAnsi="Trebuchet MS"/>
                <w:sz w:val="24"/>
                <w:lang w:eastAsia="en-US"/>
              </w:rPr>
              <w:t xml:space="preserve"> de </w:t>
            </w:r>
            <w:proofErr w:type="spellStart"/>
            <w:r w:rsidRPr="00C21CD5">
              <w:rPr>
                <w:rFonts w:ascii="Trebuchet MS" w:hAnsi="Trebuchet MS"/>
                <w:sz w:val="24"/>
                <w:lang w:eastAsia="en-US"/>
              </w:rPr>
              <w:t>instalaţii</w:t>
            </w:r>
            <w:proofErr w:type="spellEnd"/>
            <w:r w:rsidRPr="00C21CD5">
              <w:rPr>
                <w:rFonts w:ascii="Trebuchet MS" w:hAnsi="Trebuchet MS"/>
                <w:sz w:val="24"/>
                <w:lang w:eastAsia="en-US"/>
              </w:rPr>
              <w:t xml:space="preserve">/ echipamente specifice în scopul </w:t>
            </w:r>
            <w:proofErr w:type="spellStart"/>
            <w:r w:rsidRPr="00C21CD5">
              <w:rPr>
                <w:rFonts w:ascii="Trebuchet MS" w:hAnsi="Trebuchet MS"/>
                <w:sz w:val="24"/>
                <w:lang w:eastAsia="en-US"/>
              </w:rPr>
              <w:t>obţinerii</w:t>
            </w:r>
            <w:proofErr w:type="spellEnd"/>
            <w:r w:rsidRPr="00C21CD5">
              <w:rPr>
                <w:rFonts w:ascii="Trebuchet MS" w:hAnsi="Trebuchet MS"/>
                <w:sz w:val="24"/>
                <w:lang w:eastAsia="en-US"/>
              </w:rPr>
              <w:t xml:space="preserve"> unei economii de energie, precum </w:t>
            </w:r>
            <w:proofErr w:type="spellStart"/>
            <w:r w:rsidRPr="00C21CD5">
              <w:rPr>
                <w:rFonts w:ascii="Trebuchet MS" w:hAnsi="Trebuchet MS"/>
                <w:sz w:val="24"/>
                <w:lang w:eastAsia="en-US"/>
              </w:rPr>
              <w:t>şi</w:t>
            </w:r>
            <w:proofErr w:type="spellEnd"/>
            <w:r w:rsidRPr="00C21CD5">
              <w:rPr>
                <w:rFonts w:ascii="Trebuchet MS" w:hAnsi="Trebuchet MS"/>
                <w:sz w:val="24"/>
                <w:lang w:eastAsia="en-US"/>
              </w:rPr>
              <w:t xml:space="preserve"> sisteme care utilizează surse regenerabile/ alternative de energie pentru eficientizarea </w:t>
            </w:r>
            <w:proofErr w:type="spellStart"/>
            <w:r w:rsidRPr="00C21CD5">
              <w:rPr>
                <w:rFonts w:ascii="Trebuchet MS" w:hAnsi="Trebuchet MS"/>
                <w:sz w:val="24"/>
                <w:lang w:eastAsia="en-US"/>
              </w:rPr>
              <w:t>activităţilor</w:t>
            </w:r>
            <w:proofErr w:type="spellEnd"/>
            <w:r w:rsidRPr="00C21CD5">
              <w:rPr>
                <w:rFonts w:ascii="Trebuchet MS" w:hAnsi="Trebuchet MS"/>
                <w:sz w:val="24"/>
                <w:lang w:eastAsia="en-US"/>
              </w:rPr>
              <w:t xml:space="preserve"> pentru care a solicitat </w:t>
            </w:r>
            <w:proofErr w:type="spellStart"/>
            <w:r w:rsidRPr="00C21CD5">
              <w:rPr>
                <w:rFonts w:ascii="Trebuchet MS" w:hAnsi="Trebuchet MS"/>
                <w:sz w:val="24"/>
                <w:lang w:eastAsia="en-US"/>
              </w:rPr>
              <w:t>finanţare</w:t>
            </w:r>
            <w:proofErr w:type="spellEnd"/>
            <w:r w:rsidRPr="00C21CD5">
              <w:rPr>
                <w:rFonts w:ascii="Trebuchet MS" w:hAnsi="Trebuchet MS"/>
                <w:sz w:val="24"/>
                <w:lang w:eastAsia="en-US"/>
              </w:rPr>
              <w:t>.</w:t>
            </w:r>
          </w:p>
          <w:p w14:paraId="4AA9FD66" w14:textId="77777777" w:rsidR="00223051" w:rsidRPr="00C21CD5" w:rsidRDefault="00223051" w:rsidP="00F238A9">
            <w:pPr>
              <w:suppressAutoHyphens w:val="0"/>
              <w:autoSpaceDE w:val="0"/>
              <w:autoSpaceDN w:val="0"/>
              <w:adjustRightInd w:val="0"/>
              <w:spacing w:after="0" w:line="240" w:lineRule="auto"/>
              <w:jc w:val="both"/>
              <w:rPr>
                <w:rFonts w:ascii="Trebuchet MS" w:hAnsi="Trebuchet MS"/>
                <w:sz w:val="24"/>
                <w:lang w:eastAsia="en-US"/>
              </w:rPr>
            </w:pPr>
            <w:r w:rsidRPr="00C21CD5">
              <w:rPr>
                <w:rFonts w:ascii="Trebuchet MS" w:hAnsi="Trebuchet MS"/>
                <w:sz w:val="24"/>
                <w:lang w:eastAsia="en-US"/>
              </w:rPr>
              <w:t xml:space="preserve">Sunt eligibile cheltuielile din categoria obiectelor de inventar de natura mijloacelor fixe. </w:t>
            </w:r>
          </w:p>
          <w:p w14:paraId="766B1E8C" w14:textId="77777777" w:rsidR="00223051" w:rsidRPr="00C21CD5" w:rsidRDefault="00223051" w:rsidP="00F238A9">
            <w:pPr>
              <w:suppressAutoHyphens w:val="0"/>
              <w:autoSpaceDE w:val="0"/>
              <w:autoSpaceDN w:val="0"/>
              <w:adjustRightInd w:val="0"/>
              <w:spacing w:after="0" w:line="240" w:lineRule="auto"/>
              <w:jc w:val="both"/>
              <w:rPr>
                <w:rFonts w:ascii="Trebuchet MS" w:hAnsi="Trebuchet MS"/>
                <w:sz w:val="24"/>
                <w:lang w:eastAsia="en-US"/>
              </w:rPr>
            </w:pPr>
            <w:r w:rsidRPr="00C21CD5">
              <w:rPr>
                <w:rFonts w:ascii="Trebuchet MS" w:hAnsi="Trebuchet MS"/>
                <w:sz w:val="24"/>
                <w:lang w:eastAsia="en-US"/>
              </w:rPr>
              <w:lastRenderedPageBreak/>
              <w:t>Cheltuielile cu lucrări de modernizare pot fi considerate eligibile doar în măsura în care sunt aferente unei investiții inițiale</w:t>
            </w:r>
            <w:r w:rsidRPr="00C21CD5">
              <w:rPr>
                <w:rStyle w:val="FootnoteReference"/>
                <w:rFonts w:ascii="Trebuchet MS" w:hAnsi="Trebuchet MS" w:cs="Calibri"/>
                <w:sz w:val="24"/>
                <w:lang w:eastAsia="en-US"/>
              </w:rPr>
              <w:footnoteReference w:id="12"/>
            </w:r>
            <w:r w:rsidRPr="00C21CD5">
              <w:rPr>
                <w:rFonts w:ascii="Trebuchet MS" w:hAnsi="Trebuchet MS"/>
                <w:sz w:val="24"/>
                <w:lang w:eastAsia="en-US"/>
              </w:rPr>
              <w:t xml:space="preserve"> care constă în activități de construire/ extindere/ dotare cu active corporale a spațiilor de producție/ prestări de servicii.</w:t>
            </w:r>
          </w:p>
          <w:p w14:paraId="067FE1AA" w14:textId="77777777" w:rsidR="00223051" w:rsidRPr="00C21CD5" w:rsidRDefault="00223051" w:rsidP="00F238A9">
            <w:pPr>
              <w:pStyle w:val="ListParagraph"/>
              <w:spacing w:after="0" w:line="240" w:lineRule="auto"/>
              <w:jc w:val="both"/>
              <w:rPr>
                <w:rFonts w:ascii="Trebuchet MS" w:hAnsi="Trebuchet MS"/>
                <w:sz w:val="24"/>
                <w:szCs w:val="24"/>
              </w:rPr>
            </w:pPr>
            <w:r w:rsidRPr="00C21CD5">
              <w:rPr>
                <w:rFonts w:ascii="Trebuchet MS" w:hAnsi="Trebuchet MS"/>
                <w:sz w:val="24"/>
                <w:szCs w:val="24"/>
              </w:rPr>
              <w:t>4.3. Active necorporale – se cuprind:</w:t>
            </w:r>
          </w:p>
          <w:p w14:paraId="7300F386" w14:textId="77777777" w:rsidR="00223051" w:rsidRPr="00C21CD5" w:rsidRDefault="00223051" w:rsidP="00E8158B">
            <w:pPr>
              <w:pStyle w:val="ListParagraph"/>
              <w:numPr>
                <w:ilvl w:val="0"/>
                <w:numId w:val="25"/>
              </w:numPr>
              <w:suppressAutoHyphens w:val="0"/>
              <w:autoSpaceDE w:val="0"/>
              <w:autoSpaceDN w:val="0"/>
              <w:adjustRightInd w:val="0"/>
              <w:spacing w:after="0" w:line="240" w:lineRule="auto"/>
              <w:jc w:val="both"/>
              <w:rPr>
                <w:rFonts w:ascii="Trebuchet MS" w:hAnsi="Trebuchet MS"/>
                <w:sz w:val="24"/>
                <w:lang w:eastAsia="en-US"/>
              </w:rPr>
            </w:pPr>
            <w:r w:rsidRPr="00C21CD5">
              <w:rPr>
                <w:rFonts w:ascii="Trebuchet MS" w:hAnsi="Trebuchet MS"/>
                <w:sz w:val="24"/>
                <w:lang w:eastAsia="en-US"/>
              </w:rPr>
              <w:t xml:space="preserve">Cheltuieli cu achiziționarea de brevete de </w:t>
            </w:r>
            <w:proofErr w:type="spellStart"/>
            <w:r w:rsidRPr="00C21CD5">
              <w:rPr>
                <w:rFonts w:ascii="Trebuchet MS" w:hAnsi="Trebuchet MS"/>
                <w:sz w:val="24"/>
                <w:lang w:eastAsia="en-US"/>
              </w:rPr>
              <w:t>invenţie</w:t>
            </w:r>
            <w:proofErr w:type="spellEnd"/>
            <w:r w:rsidRPr="00C21CD5">
              <w:rPr>
                <w:rFonts w:ascii="Trebuchet MS" w:hAnsi="Trebuchet MS"/>
                <w:sz w:val="24"/>
                <w:lang w:eastAsia="en-US"/>
              </w:rPr>
              <w:t xml:space="preserve">, mărci de produse, software necesar </w:t>
            </w:r>
            <w:proofErr w:type="spellStart"/>
            <w:r w:rsidRPr="00C21CD5">
              <w:rPr>
                <w:rFonts w:ascii="Trebuchet MS" w:hAnsi="Trebuchet MS"/>
                <w:sz w:val="24"/>
                <w:lang w:eastAsia="en-US"/>
              </w:rPr>
              <w:t>desfăşurării</w:t>
            </w:r>
            <w:proofErr w:type="spellEnd"/>
            <w:r w:rsidRPr="00C21CD5">
              <w:rPr>
                <w:rFonts w:ascii="Trebuchet MS" w:hAnsi="Trebuchet MS"/>
                <w:sz w:val="24"/>
                <w:lang w:eastAsia="en-US"/>
              </w:rPr>
              <w:t xml:space="preserve"> </w:t>
            </w:r>
            <w:proofErr w:type="spellStart"/>
            <w:r w:rsidRPr="00C21CD5">
              <w:rPr>
                <w:rFonts w:ascii="Trebuchet MS" w:hAnsi="Trebuchet MS"/>
                <w:sz w:val="24"/>
                <w:lang w:eastAsia="en-US"/>
              </w:rPr>
              <w:t>activităţii</w:t>
            </w:r>
            <w:proofErr w:type="spellEnd"/>
            <w:r w:rsidRPr="00C21CD5">
              <w:rPr>
                <w:rFonts w:ascii="Trebuchet MS" w:hAnsi="Trebuchet MS"/>
                <w:sz w:val="24"/>
                <w:lang w:eastAsia="en-US"/>
              </w:rPr>
              <w:t xml:space="preserve">, alte drepturi </w:t>
            </w:r>
            <w:proofErr w:type="spellStart"/>
            <w:r w:rsidRPr="00C21CD5">
              <w:rPr>
                <w:rFonts w:ascii="Trebuchet MS" w:hAnsi="Trebuchet MS"/>
                <w:sz w:val="24"/>
                <w:lang w:eastAsia="en-US"/>
              </w:rPr>
              <w:t>şi</w:t>
            </w:r>
            <w:proofErr w:type="spellEnd"/>
            <w:r w:rsidRPr="00C21CD5">
              <w:rPr>
                <w:rFonts w:ascii="Trebuchet MS" w:hAnsi="Trebuchet MS"/>
                <w:sz w:val="24"/>
                <w:lang w:eastAsia="en-US"/>
              </w:rPr>
              <w:t xml:space="preserve"> active similare.</w:t>
            </w:r>
          </w:p>
          <w:p w14:paraId="068B4170" w14:textId="77777777" w:rsidR="00223051" w:rsidRPr="00C21CD5" w:rsidRDefault="00223051" w:rsidP="00E8158B">
            <w:pPr>
              <w:pStyle w:val="ListParagraph"/>
              <w:numPr>
                <w:ilvl w:val="0"/>
                <w:numId w:val="25"/>
              </w:numPr>
              <w:suppressAutoHyphens w:val="0"/>
              <w:autoSpaceDE w:val="0"/>
              <w:autoSpaceDN w:val="0"/>
              <w:adjustRightInd w:val="0"/>
              <w:spacing w:after="0" w:line="240" w:lineRule="auto"/>
              <w:jc w:val="both"/>
              <w:rPr>
                <w:rFonts w:ascii="Trebuchet MS" w:hAnsi="Trebuchet MS"/>
                <w:sz w:val="24"/>
                <w:lang w:eastAsia="en-US"/>
              </w:rPr>
            </w:pPr>
            <w:r w:rsidRPr="00C21CD5">
              <w:rPr>
                <w:rFonts w:ascii="Trebuchet MS" w:hAnsi="Trebuchet MS"/>
                <w:sz w:val="24"/>
                <w:lang w:eastAsia="en-US"/>
              </w:rPr>
              <w:t>Cheltuieli cu activități de realizare a instrumentelor de comercializare on-line a produselor/serviciilor proprii ale solicitantului.</w:t>
            </w:r>
          </w:p>
          <w:p w14:paraId="275A0C94" w14:textId="77777777" w:rsidR="00223051" w:rsidRPr="00C21CD5" w:rsidRDefault="00223051" w:rsidP="00F238A9">
            <w:pPr>
              <w:suppressAutoHyphens w:val="0"/>
              <w:autoSpaceDE w:val="0"/>
              <w:autoSpaceDN w:val="0"/>
              <w:adjustRightInd w:val="0"/>
              <w:spacing w:after="0" w:line="240" w:lineRule="auto"/>
              <w:jc w:val="both"/>
              <w:rPr>
                <w:rFonts w:ascii="Trebuchet MS" w:hAnsi="Trebuchet MS"/>
                <w:sz w:val="24"/>
                <w:lang w:eastAsia="en-US"/>
              </w:rPr>
            </w:pPr>
            <w:r w:rsidRPr="00C21CD5">
              <w:rPr>
                <w:rFonts w:ascii="Trebuchet MS" w:hAnsi="Trebuchet MS"/>
                <w:sz w:val="24"/>
                <w:lang w:eastAsia="en-US"/>
              </w:rPr>
              <w:t>Activele necorporale trebuie să îndeplinească inclusiv următoarele condiții cumulative:</w:t>
            </w:r>
          </w:p>
          <w:p w14:paraId="44A147A8" w14:textId="77777777" w:rsidR="00223051" w:rsidRPr="00C21CD5" w:rsidRDefault="00223051" w:rsidP="00E8158B">
            <w:pPr>
              <w:pStyle w:val="ListParagraph"/>
              <w:numPr>
                <w:ilvl w:val="0"/>
                <w:numId w:val="26"/>
              </w:numPr>
              <w:suppressAutoHyphens w:val="0"/>
              <w:autoSpaceDE w:val="0"/>
              <w:autoSpaceDN w:val="0"/>
              <w:adjustRightInd w:val="0"/>
              <w:spacing w:after="0" w:line="240" w:lineRule="auto"/>
              <w:jc w:val="both"/>
              <w:rPr>
                <w:rFonts w:ascii="Trebuchet MS" w:hAnsi="Trebuchet MS"/>
                <w:sz w:val="24"/>
                <w:lang w:eastAsia="en-US"/>
              </w:rPr>
            </w:pPr>
            <w:r w:rsidRPr="00C21CD5">
              <w:rPr>
                <w:rFonts w:ascii="Trebuchet MS" w:hAnsi="Trebuchet MS"/>
                <w:sz w:val="24"/>
                <w:lang w:eastAsia="en-US"/>
              </w:rPr>
              <w:t>trebuie să fie utilizate exclusiv în cadrul unității care primește ajutorul;</w:t>
            </w:r>
          </w:p>
          <w:p w14:paraId="7A46D337" w14:textId="77777777" w:rsidR="00223051" w:rsidRPr="00C21CD5" w:rsidRDefault="00223051" w:rsidP="00E8158B">
            <w:pPr>
              <w:pStyle w:val="ListParagraph"/>
              <w:numPr>
                <w:ilvl w:val="0"/>
                <w:numId w:val="26"/>
              </w:numPr>
              <w:suppressAutoHyphens w:val="0"/>
              <w:autoSpaceDE w:val="0"/>
              <w:autoSpaceDN w:val="0"/>
              <w:adjustRightInd w:val="0"/>
              <w:spacing w:after="0" w:line="240" w:lineRule="auto"/>
              <w:jc w:val="both"/>
              <w:rPr>
                <w:rFonts w:ascii="Trebuchet MS" w:hAnsi="Trebuchet MS"/>
                <w:sz w:val="24"/>
                <w:lang w:eastAsia="en-US"/>
              </w:rPr>
            </w:pPr>
            <w:r w:rsidRPr="00C21CD5">
              <w:rPr>
                <w:rFonts w:ascii="Trebuchet MS" w:hAnsi="Trebuchet MS"/>
                <w:sz w:val="24"/>
                <w:lang w:eastAsia="en-US"/>
              </w:rPr>
              <w:t>trebuie să fie amortizabile;</w:t>
            </w:r>
          </w:p>
          <w:p w14:paraId="0A21E75C" w14:textId="77777777" w:rsidR="00223051" w:rsidRPr="00C21CD5" w:rsidRDefault="00223051" w:rsidP="00E8158B">
            <w:pPr>
              <w:pStyle w:val="ListParagraph"/>
              <w:numPr>
                <w:ilvl w:val="0"/>
                <w:numId w:val="26"/>
              </w:numPr>
              <w:suppressAutoHyphens w:val="0"/>
              <w:autoSpaceDE w:val="0"/>
              <w:autoSpaceDN w:val="0"/>
              <w:adjustRightInd w:val="0"/>
              <w:spacing w:after="0" w:line="240" w:lineRule="auto"/>
              <w:jc w:val="both"/>
              <w:rPr>
                <w:rFonts w:ascii="Trebuchet MS" w:hAnsi="Trebuchet MS"/>
                <w:sz w:val="24"/>
                <w:lang w:eastAsia="en-US"/>
              </w:rPr>
            </w:pPr>
            <w:r w:rsidRPr="00C21CD5">
              <w:rPr>
                <w:rFonts w:ascii="Trebuchet MS" w:hAnsi="Trebuchet MS"/>
                <w:sz w:val="24"/>
                <w:lang w:eastAsia="en-US"/>
              </w:rPr>
              <w:t>trebuie să fie achiziționate în condițiile pieței de la terți care nu au legături cu cumpărătorul (beneficiarul ajutorului)</w:t>
            </w:r>
          </w:p>
          <w:p w14:paraId="51B569FF" w14:textId="77777777" w:rsidR="00223051" w:rsidRPr="00C21CD5" w:rsidRDefault="00223051" w:rsidP="00E8158B">
            <w:pPr>
              <w:pStyle w:val="ListParagraph"/>
              <w:numPr>
                <w:ilvl w:val="0"/>
                <w:numId w:val="26"/>
              </w:numPr>
              <w:suppressAutoHyphens w:val="0"/>
              <w:autoSpaceDE w:val="0"/>
              <w:autoSpaceDN w:val="0"/>
              <w:adjustRightInd w:val="0"/>
              <w:spacing w:after="0" w:line="240" w:lineRule="auto"/>
              <w:jc w:val="both"/>
              <w:rPr>
                <w:rFonts w:ascii="Trebuchet MS" w:hAnsi="Trebuchet MS"/>
                <w:sz w:val="24"/>
                <w:lang w:eastAsia="en-US"/>
              </w:rPr>
            </w:pPr>
            <w:r w:rsidRPr="00C21CD5">
              <w:rPr>
                <w:rFonts w:ascii="Trebuchet MS" w:hAnsi="Trebuchet MS"/>
                <w:sz w:val="24"/>
                <w:lang w:eastAsia="en-US"/>
              </w:rPr>
              <w:t>trebuie să fie incluse în activele întreprinderii care beneficiază de ajutor și trebuie să rămână asociate proiectului pentru care s-a acordat ajutorul pe o perioadă de minimum trei ani de la data efectuării plății finale în cadrul proiectului.</w:t>
            </w:r>
          </w:p>
          <w:p w14:paraId="37B0309B" w14:textId="77777777" w:rsidR="00223051" w:rsidRPr="00C21CD5" w:rsidRDefault="00223051" w:rsidP="00F238A9">
            <w:pPr>
              <w:suppressAutoHyphens w:val="0"/>
              <w:autoSpaceDE w:val="0"/>
              <w:autoSpaceDN w:val="0"/>
              <w:adjustRightInd w:val="0"/>
              <w:spacing w:after="0" w:line="240" w:lineRule="auto"/>
              <w:jc w:val="both"/>
              <w:rPr>
                <w:rFonts w:ascii="Trebuchet MS" w:hAnsi="Trebuchet MS"/>
                <w:sz w:val="24"/>
                <w:lang w:eastAsia="en-US"/>
              </w:rPr>
            </w:pPr>
            <w:r w:rsidRPr="00C21CD5">
              <w:rPr>
                <w:rFonts w:ascii="Trebuchet MS" w:hAnsi="Trebuchet MS"/>
                <w:sz w:val="24"/>
                <w:lang w:eastAsia="en-US"/>
              </w:rPr>
              <w:t xml:space="preserve">4.4. Cheltuieli pentru realizarea de depozite de echipamente medicale, medicamente, materiale sanitare, destinate </w:t>
            </w:r>
            <w:proofErr w:type="spellStart"/>
            <w:r w:rsidRPr="00C21CD5">
              <w:rPr>
                <w:rFonts w:ascii="Trebuchet MS" w:hAnsi="Trebuchet MS"/>
                <w:sz w:val="24"/>
                <w:lang w:eastAsia="en-US"/>
              </w:rPr>
              <w:t>intrevenţiei</w:t>
            </w:r>
            <w:proofErr w:type="spellEnd"/>
            <w:r w:rsidRPr="00C21CD5">
              <w:rPr>
                <w:rFonts w:ascii="Trebuchet MS" w:hAnsi="Trebuchet MS"/>
                <w:sz w:val="24"/>
                <w:lang w:eastAsia="en-US"/>
              </w:rPr>
              <w:t xml:space="preserve"> pentru </w:t>
            </w:r>
            <w:proofErr w:type="spellStart"/>
            <w:r w:rsidRPr="00C21CD5">
              <w:rPr>
                <w:rFonts w:ascii="Trebuchet MS" w:hAnsi="Trebuchet MS"/>
                <w:sz w:val="24"/>
                <w:lang w:eastAsia="en-US"/>
              </w:rPr>
              <w:t>situaţie</w:t>
            </w:r>
            <w:proofErr w:type="spellEnd"/>
            <w:r w:rsidRPr="00C21CD5">
              <w:rPr>
                <w:rFonts w:ascii="Trebuchet MS" w:hAnsi="Trebuchet MS"/>
                <w:sz w:val="24"/>
                <w:lang w:eastAsia="en-US"/>
              </w:rPr>
              <w:t xml:space="preserve"> de </w:t>
            </w:r>
            <w:proofErr w:type="spellStart"/>
            <w:r w:rsidRPr="00C21CD5">
              <w:rPr>
                <w:rFonts w:ascii="Trebuchet MS" w:hAnsi="Trebuchet MS"/>
                <w:sz w:val="24"/>
                <w:lang w:eastAsia="en-US"/>
              </w:rPr>
              <w:t>urgenţa</w:t>
            </w:r>
            <w:proofErr w:type="spellEnd"/>
            <w:r w:rsidRPr="00C21CD5">
              <w:rPr>
                <w:rFonts w:ascii="Trebuchet MS" w:hAnsi="Trebuchet MS"/>
                <w:sz w:val="24"/>
                <w:lang w:eastAsia="en-US"/>
              </w:rPr>
              <w:t xml:space="preserve">. </w:t>
            </w:r>
          </w:p>
          <w:p w14:paraId="7D458365" w14:textId="77777777" w:rsidR="00223051" w:rsidRPr="00C21CD5" w:rsidRDefault="00223051" w:rsidP="00F238A9">
            <w:pPr>
              <w:suppressAutoHyphens w:val="0"/>
              <w:autoSpaceDE w:val="0"/>
              <w:autoSpaceDN w:val="0"/>
              <w:adjustRightInd w:val="0"/>
              <w:spacing w:after="0" w:line="240" w:lineRule="auto"/>
              <w:jc w:val="both"/>
              <w:rPr>
                <w:rFonts w:ascii="Trebuchet MS" w:hAnsi="Trebuchet MS"/>
                <w:sz w:val="24"/>
                <w:lang w:eastAsia="en-US"/>
              </w:rPr>
            </w:pPr>
          </w:p>
          <w:p w14:paraId="6ECEB8C4" w14:textId="77777777" w:rsidR="00223051" w:rsidRPr="00C21CD5" w:rsidRDefault="00223051" w:rsidP="00E8158B">
            <w:pPr>
              <w:pStyle w:val="ListParagraph"/>
              <w:numPr>
                <w:ilvl w:val="0"/>
                <w:numId w:val="23"/>
              </w:numPr>
              <w:spacing w:after="0" w:line="240" w:lineRule="auto"/>
              <w:jc w:val="both"/>
              <w:rPr>
                <w:rFonts w:ascii="Trebuchet MS" w:hAnsi="Trebuchet MS"/>
                <w:i/>
                <w:sz w:val="24"/>
                <w:szCs w:val="24"/>
              </w:rPr>
            </w:pPr>
            <w:r w:rsidRPr="00C21CD5">
              <w:rPr>
                <w:rFonts w:ascii="Trebuchet MS" w:hAnsi="Trebuchet MS"/>
                <w:i/>
                <w:sz w:val="24"/>
                <w:szCs w:val="24"/>
              </w:rPr>
              <w:t>Alte cheltuieli</w:t>
            </w:r>
          </w:p>
          <w:p w14:paraId="0B9339CF" w14:textId="77777777" w:rsidR="00223051" w:rsidRPr="00C21CD5" w:rsidRDefault="00223051" w:rsidP="00F238A9">
            <w:pPr>
              <w:suppressAutoHyphens w:val="0"/>
              <w:autoSpaceDE w:val="0"/>
              <w:autoSpaceDN w:val="0"/>
              <w:adjustRightInd w:val="0"/>
              <w:spacing w:after="0" w:line="240" w:lineRule="auto"/>
              <w:jc w:val="both"/>
              <w:rPr>
                <w:rFonts w:ascii="Trebuchet MS" w:hAnsi="Trebuchet MS"/>
                <w:sz w:val="24"/>
                <w:lang w:eastAsia="en-US"/>
              </w:rPr>
            </w:pPr>
            <w:r w:rsidRPr="00C21CD5">
              <w:rPr>
                <w:rFonts w:ascii="Trebuchet MS" w:hAnsi="Trebuchet MS"/>
                <w:sz w:val="24"/>
                <w:lang w:eastAsia="en-US"/>
              </w:rPr>
              <w:t xml:space="preserve">5.1. Organizare de </w:t>
            </w:r>
            <w:proofErr w:type="spellStart"/>
            <w:r w:rsidRPr="00C21CD5">
              <w:rPr>
                <w:rFonts w:ascii="Trebuchet MS" w:hAnsi="Trebuchet MS"/>
                <w:sz w:val="24"/>
                <w:lang w:eastAsia="en-US"/>
              </w:rPr>
              <w:t>şantier</w:t>
            </w:r>
            <w:proofErr w:type="spellEnd"/>
            <w:r w:rsidRPr="00C21CD5">
              <w:rPr>
                <w:rFonts w:ascii="Trebuchet MS" w:hAnsi="Trebuchet MS"/>
                <w:sz w:val="24"/>
                <w:lang w:eastAsia="en-US"/>
              </w:rPr>
              <w:t xml:space="preserve"> (conform HG nr. 907/2016 privind etapele de elaborare </w:t>
            </w:r>
            <w:proofErr w:type="spellStart"/>
            <w:r w:rsidRPr="00C21CD5">
              <w:rPr>
                <w:rFonts w:ascii="Trebuchet MS" w:hAnsi="Trebuchet MS"/>
                <w:sz w:val="24"/>
                <w:lang w:eastAsia="en-US"/>
              </w:rPr>
              <w:t>şi</w:t>
            </w:r>
            <w:proofErr w:type="spellEnd"/>
            <w:r w:rsidRPr="00C21CD5">
              <w:rPr>
                <w:rFonts w:ascii="Trebuchet MS" w:hAnsi="Trebuchet MS"/>
                <w:sz w:val="24"/>
                <w:lang w:eastAsia="en-US"/>
              </w:rPr>
              <w:t xml:space="preserve"> </w:t>
            </w:r>
            <w:proofErr w:type="spellStart"/>
            <w:r w:rsidRPr="00C21CD5">
              <w:rPr>
                <w:rFonts w:ascii="Trebuchet MS" w:hAnsi="Trebuchet MS"/>
                <w:sz w:val="24"/>
                <w:lang w:eastAsia="en-US"/>
              </w:rPr>
              <w:t>conţinutul</w:t>
            </w:r>
            <w:proofErr w:type="spellEnd"/>
            <w:r w:rsidRPr="00C21CD5">
              <w:rPr>
                <w:rFonts w:ascii="Trebuchet MS" w:hAnsi="Trebuchet MS"/>
                <w:sz w:val="24"/>
                <w:lang w:eastAsia="en-US"/>
              </w:rPr>
              <w:t xml:space="preserve">-cadru al </w:t>
            </w:r>
            <w:proofErr w:type="spellStart"/>
            <w:r w:rsidRPr="00C21CD5">
              <w:rPr>
                <w:rFonts w:ascii="Trebuchet MS" w:hAnsi="Trebuchet MS"/>
                <w:sz w:val="24"/>
                <w:lang w:eastAsia="en-US"/>
              </w:rPr>
              <w:t>documentaţiilor</w:t>
            </w:r>
            <w:proofErr w:type="spellEnd"/>
            <w:r w:rsidRPr="00C21CD5">
              <w:rPr>
                <w:rFonts w:ascii="Trebuchet MS" w:hAnsi="Trebuchet MS"/>
                <w:sz w:val="24"/>
                <w:lang w:eastAsia="en-US"/>
              </w:rPr>
              <w:t xml:space="preserve"> </w:t>
            </w:r>
            <w:proofErr w:type="spellStart"/>
            <w:r w:rsidRPr="00C21CD5">
              <w:rPr>
                <w:rFonts w:ascii="Trebuchet MS" w:hAnsi="Trebuchet MS"/>
                <w:sz w:val="24"/>
                <w:lang w:eastAsia="en-US"/>
              </w:rPr>
              <w:t>tehnico</w:t>
            </w:r>
            <w:proofErr w:type="spellEnd"/>
            <w:r w:rsidRPr="00C21CD5">
              <w:rPr>
                <w:rFonts w:ascii="Trebuchet MS" w:hAnsi="Trebuchet MS"/>
                <w:sz w:val="24"/>
                <w:lang w:eastAsia="en-US"/>
              </w:rPr>
              <w:t xml:space="preserve">-economice aferente obiectivelor/proiectelor de </w:t>
            </w:r>
            <w:proofErr w:type="spellStart"/>
            <w:r w:rsidRPr="00C21CD5">
              <w:rPr>
                <w:rFonts w:ascii="Trebuchet MS" w:hAnsi="Trebuchet MS"/>
                <w:sz w:val="24"/>
                <w:lang w:eastAsia="en-US"/>
              </w:rPr>
              <w:t>investiţii</w:t>
            </w:r>
            <w:proofErr w:type="spellEnd"/>
            <w:r w:rsidRPr="00C21CD5">
              <w:rPr>
                <w:rFonts w:ascii="Trebuchet MS" w:hAnsi="Trebuchet MS"/>
                <w:sz w:val="24"/>
                <w:lang w:eastAsia="en-US"/>
              </w:rPr>
              <w:t xml:space="preserve"> </w:t>
            </w:r>
            <w:proofErr w:type="spellStart"/>
            <w:r w:rsidRPr="00C21CD5">
              <w:rPr>
                <w:rFonts w:ascii="Trebuchet MS" w:hAnsi="Trebuchet MS"/>
                <w:sz w:val="24"/>
                <w:lang w:eastAsia="en-US"/>
              </w:rPr>
              <w:t>finanţate</w:t>
            </w:r>
            <w:proofErr w:type="spellEnd"/>
            <w:r w:rsidRPr="00C21CD5">
              <w:rPr>
                <w:rFonts w:ascii="Trebuchet MS" w:hAnsi="Trebuchet MS"/>
                <w:sz w:val="24"/>
                <w:lang w:eastAsia="en-US"/>
              </w:rPr>
              <w:t xml:space="preserve"> din fonduri publice):</w:t>
            </w:r>
          </w:p>
          <w:p w14:paraId="2A1D5E64" w14:textId="77777777" w:rsidR="00223051" w:rsidRPr="00C21CD5" w:rsidRDefault="00223051" w:rsidP="00E8158B">
            <w:pPr>
              <w:pStyle w:val="ListParagraph"/>
              <w:numPr>
                <w:ilvl w:val="0"/>
                <w:numId w:val="26"/>
              </w:numPr>
              <w:suppressAutoHyphens w:val="0"/>
              <w:autoSpaceDE w:val="0"/>
              <w:autoSpaceDN w:val="0"/>
              <w:adjustRightInd w:val="0"/>
              <w:spacing w:after="0" w:line="240" w:lineRule="auto"/>
              <w:jc w:val="both"/>
              <w:rPr>
                <w:rFonts w:ascii="Trebuchet MS" w:hAnsi="Trebuchet MS"/>
                <w:sz w:val="24"/>
                <w:lang w:eastAsia="en-US"/>
              </w:rPr>
            </w:pPr>
            <w:r w:rsidRPr="00C21CD5">
              <w:rPr>
                <w:rFonts w:ascii="Trebuchet MS" w:hAnsi="Trebuchet MS"/>
                <w:sz w:val="24"/>
                <w:lang w:eastAsia="en-US"/>
              </w:rPr>
              <w:t xml:space="preserve">Lucrări de </w:t>
            </w:r>
            <w:proofErr w:type="spellStart"/>
            <w:r w:rsidRPr="00C21CD5">
              <w:rPr>
                <w:rFonts w:ascii="Trebuchet MS" w:hAnsi="Trebuchet MS"/>
                <w:sz w:val="24"/>
                <w:lang w:eastAsia="en-US"/>
              </w:rPr>
              <w:t>construcţii</w:t>
            </w:r>
            <w:proofErr w:type="spellEnd"/>
            <w:r w:rsidRPr="00C21CD5">
              <w:rPr>
                <w:rFonts w:ascii="Trebuchet MS" w:hAnsi="Trebuchet MS"/>
                <w:sz w:val="24"/>
                <w:lang w:eastAsia="en-US"/>
              </w:rPr>
              <w:t xml:space="preserve"> </w:t>
            </w:r>
            <w:proofErr w:type="spellStart"/>
            <w:r w:rsidRPr="00C21CD5">
              <w:rPr>
                <w:rFonts w:ascii="Trebuchet MS" w:hAnsi="Trebuchet MS"/>
                <w:sz w:val="24"/>
                <w:lang w:eastAsia="en-US"/>
              </w:rPr>
              <w:t>şi</w:t>
            </w:r>
            <w:proofErr w:type="spellEnd"/>
            <w:r w:rsidRPr="00C21CD5">
              <w:rPr>
                <w:rFonts w:ascii="Trebuchet MS" w:hAnsi="Trebuchet MS"/>
                <w:sz w:val="24"/>
                <w:lang w:eastAsia="en-US"/>
              </w:rPr>
              <w:t xml:space="preserve"> </w:t>
            </w:r>
            <w:proofErr w:type="spellStart"/>
            <w:r w:rsidRPr="00C21CD5">
              <w:rPr>
                <w:rFonts w:ascii="Trebuchet MS" w:hAnsi="Trebuchet MS"/>
                <w:sz w:val="24"/>
                <w:lang w:eastAsia="en-US"/>
              </w:rPr>
              <w:t>instalaţii</w:t>
            </w:r>
            <w:proofErr w:type="spellEnd"/>
            <w:r w:rsidRPr="00C21CD5">
              <w:rPr>
                <w:rFonts w:ascii="Trebuchet MS" w:hAnsi="Trebuchet MS"/>
                <w:sz w:val="24"/>
                <w:lang w:eastAsia="en-US"/>
              </w:rPr>
              <w:t xml:space="preserve"> aferente organizării de </w:t>
            </w:r>
            <w:proofErr w:type="spellStart"/>
            <w:r w:rsidRPr="00C21CD5">
              <w:rPr>
                <w:rFonts w:ascii="Trebuchet MS" w:hAnsi="Trebuchet MS"/>
                <w:sz w:val="24"/>
                <w:lang w:eastAsia="en-US"/>
              </w:rPr>
              <w:t>şantier</w:t>
            </w:r>
            <w:proofErr w:type="spellEnd"/>
          </w:p>
          <w:p w14:paraId="43BAF1E7" w14:textId="77777777" w:rsidR="00223051" w:rsidRPr="00C21CD5" w:rsidRDefault="00223051" w:rsidP="00E8158B">
            <w:pPr>
              <w:pStyle w:val="ListParagraph"/>
              <w:numPr>
                <w:ilvl w:val="0"/>
                <w:numId w:val="26"/>
              </w:numPr>
              <w:suppressAutoHyphens w:val="0"/>
              <w:autoSpaceDE w:val="0"/>
              <w:autoSpaceDN w:val="0"/>
              <w:adjustRightInd w:val="0"/>
              <w:spacing w:after="0" w:line="240" w:lineRule="auto"/>
              <w:jc w:val="both"/>
              <w:rPr>
                <w:rFonts w:ascii="Trebuchet MS" w:hAnsi="Trebuchet MS"/>
                <w:sz w:val="24"/>
                <w:lang w:eastAsia="en-US"/>
              </w:rPr>
            </w:pPr>
            <w:r w:rsidRPr="00C21CD5">
              <w:rPr>
                <w:rFonts w:ascii="Trebuchet MS" w:hAnsi="Trebuchet MS"/>
                <w:sz w:val="24"/>
                <w:lang w:eastAsia="en-US"/>
              </w:rPr>
              <w:t xml:space="preserve">Cheltuieli conexe organizării de </w:t>
            </w:r>
            <w:proofErr w:type="spellStart"/>
            <w:r w:rsidRPr="00C21CD5">
              <w:rPr>
                <w:rFonts w:ascii="Trebuchet MS" w:hAnsi="Trebuchet MS"/>
                <w:sz w:val="24"/>
                <w:lang w:eastAsia="en-US"/>
              </w:rPr>
              <w:t>şantier</w:t>
            </w:r>
            <w:proofErr w:type="spellEnd"/>
          </w:p>
          <w:p w14:paraId="75DF0102" w14:textId="77777777" w:rsidR="00223051" w:rsidRPr="00C21CD5" w:rsidRDefault="00223051" w:rsidP="00F238A9">
            <w:pPr>
              <w:suppressAutoHyphens w:val="0"/>
              <w:autoSpaceDE w:val="0"/>
              <w:autoSpaceDN w:val="0"/>
              <w:adjustRightInd w:val="0"/>
              <w:spacing w:after="0" w:line="240" w:lineRule="auto"/>
              <w:jc w:val="both"/>
              <w:rPr>
                <w:rFonts w:ascii="Trebuchet MS" w:hAnsi="Trebuchet MS"/>
                <w:sz w:val="24"/>
                <w:lang w:eastAsia="en-US"/>
              </w:rPr>
            </w:pPr>
            <w:r w:rsidRPr="00C21CD5">
              <w:rPr>
                <w:rFonts w:ascii="Trebuchet MS" w:hAnsi="Trebuchet MS"/>
                <w:sz w:val="24"/>
                <w:lang w:eastAsia="en-US"/>
              </w:rPr>
              <w:t xml:space="preserve">5.2. Cheltuieli diverse </w:t>
            </w:r>
            <w:proofErr w:type="spellStart"/>
            <w:r w:rsidRPr="00C21CD5">
              <w:rPr>
                <w:rFonts w:ascii="Trebuchet MS" w:hAnsi="Trebuchet MS"/>
                <w:sz w:val="24"/>
                <w:lang w:eastAsia="en-US"/>
              </w:rPr>
              <w:t>şi</w:t>
            </w:r>
            <w:proofErr w:type="spellEnd"/>
            <w:r w:rsidRPr="00C21CD5">
              <w:rPr>
                <w:rFonts w:ascii="Trebuchet MS" w:hAnsi="Trebuchet MS"/>
                <w:sz w:val="24"/>
                <w:lang w:eastAsia="en-US"/>
              </w:rPr>
              <w:t xml:space="preserve"> neprevăzute - se consideră eligibile dacă sunt detaliate</w:t>
            </w:r>
          </w:p>
          <w:p w14:paraId="07369E9E" w14:textId="77777777" w:rsidR="00223051" w:rsidRPr="00C21CD5" w:rsidRDefault="00223051" w:rsidP="00F238A9">
            <w:pPr>
              <w:suppressAutoHyphens w:val="0"/>
              <w:autoSpaceDE w:val="0"/>
              <w:autoSpaceDN w:val="0"/>
              <w:adjustRightInd w:val="0"/>
              <w:spacing w:after="0" w:line="240" w:lineRule="auto"/>
              <w:jc w:val="both"/>
              <w:rPr>
                <w:rFonts w:ascii="Trebuchet MS" w:hAnsi="Trebuchet MS"/>
                <w:sz w:val="24"/>
                <w:lang w:eastAsia="en-US"/>
              </w:rPr>
            </w:pPr>
            <w:r w:rsidRPr="00C21CD5">
              <w:rPr>
                <w:rFonts w:ascii="Trebuchet MS" w:hAnsi="Trebuchet MS"/>
                <w:sz w:val="24"/>
                <w:lang w:eastAsia="en-US"/>
              </w:rPr>
              <w:t xml:space="preserve">corespunzător prin documente justificative </w:t>
            </w:r>
            <w:proofErr w:type="spellStart"/>
            <w:r w:rsidRPr="00C21CD5">
              <w:rPr>
                <w:rFonts w:ascii="Trebuchet MS" w:hAnsi="Trebuchet MS"/>
                <w:sz w:val="24"/>
                <w:lang w:eastAsia="en-US"/>
              </w:rPr>
              <w:t>şi</w:t>
            </w:r>
            <w:proofErr w:type="spellEnd"/>
            <w:r w:rsidRPr="00C21CD5">
              <w:rPr>
                <w:rFonts w:ascii="Trebuchet MS" w:hAnsi="Trebuchet MS"/>
                <w:sz w:val="24"/>
                <w:lang w:eastAsia="en-US"/>
              </w:rPr>
              <w:t xml:space="preserve"> doar în limita a 10% din valoarea eligibilă a cheltuielilor aferente lucrărilor de </w:t>
            </w:r>
            <w:proofErr w:type="spellStart"/>
            <w:r w:rsidRPr="00C21CD5">
              <w:rPr>
                <w:rFonts w:ascii="Trebuchet MS" w:hAnsi="Trebuchet MS"/>
                <w:sz w:val="24"/>
                <w:lang w:eastAsia="en-US"/>
              </w:rPr>
              <w:t>construcţii</w:t>
            </w:r>
            <w:proofErr w:type="spellEnd"/>
          </w:p>
          <w:p w14:paraId="556FD4A9" w14:textId="77777777" w:rsidR="00223051" w:rsidRPr="00C21CD5" w:rsidRDefault="00223051" w:rsidP="00F238A9">
            <w:pPr>
              <w:suppressAutoHyphens w:val="0"/>
              <w:autoSpaceDE w:val="0"/>
              <w:autoSpaceDN w:val="0"/>
              <w:adjustRightInd w:val="0"/>
              <w:spacing w:after="0" w:line="240" w:lineRule="auto"/>
              <w:jc w:val="both"/>
              <w:rPr>
                <w:rFonts w:ascii="Trebuchet MS" w:hAnsi="Trebuchet MS"/>
                <w:sz w:val="24"/>
                <w:lang w:eastAsia="en-US"/>
              </w:rPr>
            </w:pPr>
            <w:r w:rsidRPr="00C21CD5">
              <w:rPr>
                <w:rFonts w:ascii="Trebuchet MS" w:hAnsi="Trebuchet MS"/>
                <w:sz w:val="24"/>
                <w:lang w:eastAsia="en-US"/>
              </w:rPr>
              <w:t xml:space="preserve">Cheltuielile diverse </w:t>
            </w:r>
            <w:proofErr w:type="spellStart"/>
            <w:r w:rsidRPr="00C21CD5">
              <w:rPr>
                <w:rFonts w:ascii="Trebuchet MS" w:hAnsi="Trebuchet MS"/>
                <w:sz w:val="24"/>
                <w:lang w:eastAsia="en-US"/>
              </w:rPr>
              <w:t>şi</w:t>
            </w:r>
            <w:proofErr w:type="spellEnd"/>
            <w:r w:rsidRPr="00C21CD5">
              <w:rPr>
                <w:rFonts w:ascii="Trebuchet MS" w:hAnsi="Trebuchet MS"/>
                <w:sz w:val="24"/>
                <w:lang w:eastAsia="en-US"/>
              </w:rPr>
              <w:t xml:space="preserve"> neprevăzute vor fi folosite în conformitate cu </w:t>
            </w:r>
            <w:proofErr w:type="spellStart"/>
            <w:r w:rsidRPr="00C21CD5">
              <w:rPr>
                <w:rFonts w:ascii="Trebuchet MS" w:hAnsi="Trebuchet MS"/>
                <w:sz w:val="24"/>
                <w:lang w:eastAsia="en-US"/>
              </w:rPr>
              <w:t>legislaţia</w:t>
            </w:r>
            <w:proofErr w:type="spellEnd"/>
            <w:r w:rsidRPr="00C21CD5">
              <w:rPr>
                <w:rFonts w:ascii="Trebuchet MS" w:hAnsi="Trebuchet MS"/>
                <w:sz w:val="24"/>
                <w:lang w:eastAsia="en-US"/>
              </w:rPr>
              <w:t xml:space="preserve"> în</w:t>
            </w:r>
          </w:p>
          <w:p w14:paraId="3E3E3940" w14:textId="77777777" w:rsidR="00223051" w:rsidRPr="00C21CD5" w:rsidRDefault="00223051" w:rsidP="00F238A9">
            <w:pPr>
              <w:suppressAutoHyphens w:val="0"/>
              <w:autoSpaceDE w:val="0"/>
              <w:autoSpaceDN w:val="0"/>
              <w:adjustRightInd w:val="0"/>
              <w:spacing w:after="0" w:line="240" w:lineRule="auto"/>
              <w:jc w:val="both"/>
              <w:rPr>
                <w:rFonts w:ascii="Trebuchet MS" w:hAnsi="Trebuchet MS"/>
                <w:sz w:val="24"/>
                <w:lang w:eastAsia="en-US"/>
              </w:rPr>
            </w:pPr>
            <w:r w:rsidRPr="00C21CD5">
              <w:rPr>
                <w:rFonts w:ascii="Trebuchet MS" w:hAnsi="Trebuchet MS"/>
                <w:sz w:val="24"/>
                <w:lang w:eastAsia="en-US"/>
              </w:rPr>
              <w:t xml:space="preserve">domeniul </w:t>
            </w:r>
            <w:proofErr w:type="spellStart"/>
            <w:r w:rsidRPr="00C21CD5">
              <w:rPr>
                <w:rFonts w:ascii="Trebuchet MS" w:hAnsi="Trebuchet MS"/>
                <w:sz w:val="24"/>
                <w:lang w:eastAsia="en-US"/>
              </w:rPr>
              <w:t>achiziţiilor</w:t>
            </w:r>
            <w:proofErr w:type="spellEnd"/>
            <w:r w:rsidRPr="00C21CD5">
              <w:rPr>
                <w:rFonts w:ascii="Trebuchet MS" w:hAnsi="Trebuchet MS"/>
                <w:sz w:val="24"/>
                <w:lang w:eastAsia="en-US"/>
              </w:rPr>
              <w:t xml:space="preserve"> publice ce face referire la modificările contractuale apărute în timpul </w:t>
            </w:r>
            <w:proofErr w:type="spellStart"/>
            <w:r w:rsidRPr="00C21CD5">
              <w:rPr>
                <w:rFonts w:ascii="Trebuchet MS" w:hAnsi="Trebuchet MS"/>
                <w:sz w:val="24"/>
                <w:lang w:eastAsia="en-US"/>
              </w:rPr>
              <w:t>execuţiei</w:t>
            </w:r>
            <w:proofErr w:type="spellEnd"/>
            <w:r w:rsidRPr="00C21CD5">
              <w:rPr>
                <w:rFonts w:ascii="Trebuchet MS" w:hAnsi="Trebuchet MS"/>
                <w:sz w:val="24"/>
                <w:lang w:eastAsia="en-US"/>
              </w:rPr>
              <w:t>.</w:t>
            </w:r>
          </w:p>
          <w:p w14:paraId="74272EA1" w14:textId="77777777" w:rsidR="00223051" w:rsidRPr="00C21CD5" w:rsidRDefault="00223051" w:rsidP="00C21CD5">
            <w:pPr>
              <w:suppressAutoHyphens w:val="0"/>
              <w:autoSpaceDE w:val="0"/>
              <w:autoSpaceDN w:val="0"/>
              <w:adjustRightInd w:val="0"/>
              <w:spacing w:after="0" w:line="240" w:lineRule="auto"/>
              <w:jc w:val="both"/>
              <w:rPr>
                <w:rFonts w:ascii="Trebuchet MS" w:hAnsi="Trebuchet MS"/>
                <w:i/>
                <w:sz w:val="24"/>
                <w:lang w:eastAsia="en-US"/>
              </w:rPr>
            </w:pPr>
            <w:r w:rsidRPr="00C21CD5">
              <w:rPr>
                <w:rFonts w:ascii="Trebuchet MS" w:hAnsi="Trebuchet MS"/>
                <w:i/>
                <w:sz w:val="24"/>
                <w:lang w:eastAsia="en-US"/>
              </w:rPr>
              <w:t>5.3. Cheltuieli cu activitățile obligatorii de publicitate și informare aferente proiectului. Cheltuielile cu activități de marketing nu sunt eligibile.</w:t>
            </w:r>
          </w:p>
          <w:p w14:paraId="1E34C349" w14:textId="77777777" w:rsidR="00223051" w:rsidRPr="00C21CD5" w:rsidRDefault="00223051" w:rsidP="00C21CD5">
            <w:pPr>
              <w:suppressAutoHyphens w:val="0"/>
              <w:autoSpaceDE w:val="0"/>
              <w:autoSpaceDN w:val="0"/>
              <w:adjustRightInd w:val="0"/>
              <w:spacing w:after="0" w:line="240" w:lineRule="auto"/>
              <w:jc w:val="both"/>
              <w:rPr>
                <w:rFonts w:ascii="Trebuchet MS" w:hAnsi="Trebuchet MS"/>
                <w:i/>
                <w:sz w:val="24"/>
                <w:lang w:eastAsia="en-US"/>
              </w:rPr>
            </w:pPr>
            <w:r w:rsidRPr="00C21CD5">
              <w:rPr>
                <w:rFonts w:ascii="Trebuchet MS" w:hAnsi="Trebuchet MS"/>
                <w:i/>
                <w:sz w:val="24"/>
                <w:lang w:eastAsia="en-US"/>
              </w:rPr>
              <w:t>5. 4. Cheltuielile cu activitatea de audit financiar. Rapoartele de audit confirmă că cheltuielile cuprinse în cererile de rambursare au fost verificate și sunt:</w:t>
            </w:r>
          </w:p>
          <w:p w14:paraId="69349777" w14:textId="77777777" w:rsidR="00223051" w:rsidRPr="00C21CD5" w:rsidRDefault="00223051" w:rsidP="00E8158B">
            <w:pPr>
              <w:pStyle w:val="ListParagraph"/>
              <w:numPr>
                <w:ilvl w:val="0"/>
                <w:numId w:val="27"/>
              </w:numPr>
              <w:suppressAutoHyphens w:val="0"/>
              <w:autoSpaceDE w:val="0"/>
              <w:autoSpaceDN w:val="0"/>
              <w:adjustRightInd w:val="0"/>
              <w:spacing w:after="0" w:line="240" w:lineRule="auto"/>
              <w:jc w:val="both"/>
              <w:rPr>
                <w:rFonts w:ascii="Trebuchet MS" w:hAnsi="Trebuchet MS"/>
                <w:sz w:val="24"/>
                <w:lang w:eastAsia="en-US"/>
              </w:rPr>
            </w:pPr>
            <w:r w:rsidRPr="00C21CD5">
              <w:rPr>
                <w:rFonts w:ascii="Trebuchet MS" w:hAnsi="Trebuchet MS"/>
                <w:sz w:val="24"/>
                <w:lang w:eastAsia="en-US"/>
              </w:rPr>
              <w:t xml:space="preserve">necesare pentru realizarea proiectului, </w:t>
            </w:r>
          </w:p>
          <w:p w14:paraId="21A3A92B" w14:textId="77777777" w:rsidR="00223051" w:rsidRPr="00C21CD5" w:rsidRDefault="00223051" w:rsidP="00E8158B">
            <w:pPr>
              <w:pStyle w:val="ListParagraph"/>
              <w:numPr>
                <w:ilvl w:val="0"/>
                <w:numId w:val="27"/>
              </w:numPr>
              <w:suppressAutoHyphens w:val="0"/>
              <w:autoSpaceDE w:val="0"/>
              <w:autoSpaceDN w:val="0"/>
              <w:adjustRightInd w:val="0"/>
              <w:spacing w:after="0" w:line="240" w:lineRule="auto"/>
              <w:jc w:val="both"/>
              <w:rPr>
                <w:rFonts w:ascii="Trebuchet MS" w:hAnsi="Trebuchet MS"/>
                <w:sz w:val="24"/>
                <w:lang w:eastAsia="en-US"/>
              </w:rPr>
            </w:pPr>
            <w:r w:rsidRPr="00C21CD5">
              <w:rPr>
                <w:rFonts w:ascii="Trebuchet MS" w:hAnsi="Trebuchet MS"/>
                <w:sz w:val="24"/>
                <w:lang w:eastAsia="en-US"/>
              </w:rPr>
              <w:t>prevăzute în contractul încheiat cu beneficiarul proiectului,</w:t>
            </w:r>
          </w:p>
          <w:p w14:paraId="1E9D908B" w14:textId="77777777" w:rsidR="00223051" w:rsidRPr="00C21CD5" w:rsidRDefault="00223051" w:rsidP="00E8158B">
            <w:pPr>
              <w:pStyle w:val="ListParagraph"/>
              <w:numPr>
                <w:ilvl w:val="0"/>
                <w:numId w:val="27"/>
              </w:numPr>
              <w:suppressAutoHyphens w:val="0"/>
              <w:autoSpaceDE w:val="0"/>
              <w:autoSpaceDN w:val="0"/>
              <w:adjustRightInd w:val="0"/>
              <w:spacing w:after="0" w:line="240" w:lineRule="auto"/>
              <w:jc w:val="both"/>
              <w:rPr>
                <w:rFonts w:ascii="Trebuchet MS" w:hAnsi="Trebuchet MS"/>
                <w:sz w:val="24"/>
                <w:lang w:eastAsia="en-US"/>
              </w:rPr>
            </w:pPr>
            <w:r w:rsidRPr="00C21CD5">
              <w:rPr>
                <w:rFonts w:ascii="Trebuchet MS" w:hAnsi="Trebuchet MS"/>
                <w:sz w:val="24"/>
                <w:lang w:eastAsia="en-US"/>
              </w:rPr>
              <w:lastRenderedPageBreak/>
              <w:t xml:space="preserve">în conformitate cu principiile unui management financiar sănătos, respectiv utilizarea eficientă a fondurilor, </w:t>
            </w:r>
            <w:proofErr w:type="spellStart"/>
            <w:r w:rsidRPr="00C21CD5">
              <w:rPr>
                <w:rFonts w:ascii="Trebuchet MS" w:hAnsi="Trebuchet MS"/>
                <w:sz w:val="24"/>
                <w:lang w:eastAsia="en-US"/>
              </w:rPr>
              <w:t>şi</w:t>
            </w:r>
            <w:proofErr w:type="spellEnd"/>
            <w:r w:rsidRPr="00C21CD5">
              <w:rPr>
                <w:rFonts w:ascii="Trebuchet MS" w:hAnsi="Trebuchet MS"/>
                <w:sz w:val="24"/>
                <w:lang w:eastAsia="en-US"/>
              </w:rPr>
              <w:t xml:space="preserve"> un raport optim cost/beneficiu (rezonabilitatea preturilor conform prevederilor OUG 66/2011),</w:t>
            </w:r>
          </w:p>
          <w:p w14:paraId="1DBEE7A2" w14:textId="77777777" w:rsidR="00223051" w:rsidRPr="00C21CD5" w:rsidRDefault="00223051" w:rsidP="00E8158B">
            <w:pPr>
              <w:pStyle w:val="ListParagraph"/>
              <w:numPr>
                <w:ilvl w:val="0"/>
                <w:numId w:val="27"/>
              </w:numPr>
              <w:suppressAutoHyphens w:val="0"/>
              <w:autoSpaceDE w:val="0"/>
              <w:autoSpaceDN w:val="0"/>
              <w:adjustRightInd w:val="0"/>
              <w:spacing w:after="0" w:line="240" w:lineRule="auto"/>
              <w:jc w:val="both"/>
              <w:rPr>
                <w:rFonts w:ascii="Trebuchet MS" w:hAnsi="Trebuchet MS"/>
                <w:sz w:val="24"/>
                <w:lang w:eastAsia="en-US"/>
              </w:rPr>
            </w:pPr>
            <w:r w:rsidRPr="00C21CD5">
              <w:rPr>
                <w:rFonts w:ascii="Trebuchet MS" w:hAnsi="Trebuchet MS"/>
                <w:sz w:val="24"/>
                <w:lang w:eastAsia="en-US"/>
              </w:rPr>
              <w:t xml:space="preserve">efectuate </w:t>
            </w:r>
            <w:proofErr w:type="spellStart"/>
            <w:r w:rsidRPr="00C21CD5">
              <w:rPr>
                <w:rFonts w:ascii="Trebuchet MS" w:hAnsi="Trebuchet MS"/>
                <w:sz w:val="24"/>
                <w:lang w:eastAsia="en-US"/>
              </w:rPr>
              <w:t>şi</w:t>
            </w:r>
            <w:proofErr w:type="spellEnd"/>
            <w:r w:rsidRPr="00C21CD5">
              <w:rPr>
                <w:rFonts w:ascii="Trebuchet MS" w:hAnsi="Trebuchet MS"/>
                <w:sz w:val="24"/>
                <w:lang w:eastAsia="en-US"/>
              </w:rPr>
              <w:t xml:space="preserve"> plătite de beneficiar sau partenerii săi,</w:t>
            </w:r>
          </w:p>
          <w:p w14:paraId="3FC9021A" w14:textId="77777777" w:rsidR="00223051" w:rsidRPr="00C21CD5" w:rsidRDefault="00223051" w:rsidP="00E8158B">
            <w:pPr>
              <w:pStyle w:val="ListParagraph"/>
              <w:numPr>
                <w:ilvl w:val="0"/>
                <w:numId w:val="27"/>
              </w:numPr>
              <w:suppressAutoHyphens w:val="0"/>
              <w:autoSpaceDE w:val="0"/>
              <w:autoSpaceDN w:val="0"/>
              <w:adjustRightInd w:val="0"/>
              <w:spacing w:after="0" w:line="240" w:lineRule="auto"/>
              <w:jc w:val="both"/>
              <w:rPr>
                <w:rFonts w:ascii="Trebuchet MS" w:hAnsi="Trebuchet MS"/>
                <w:sz w:val="24"/>
                <w:lang w:eastAsia="en-US"/>
              </w:rPr>
            </w:pPr>
            <w:r w:rsidRPr="00C21CD5">
              <w:rPr>
                <w:rFonts w:ascii="Trebuchet MS" w:hAnsi="Trebuchet MS"/>
                <w:sz w:val="24"/>
                <w:lang w:eastAsia="en-US"/>
              </w:rPr>
              <w:t>plătite pe parcursul perioadei de eligibilitate,</w:t>
            </w:r>
          </w:p>
          <w:p w14:paraId="1D626787" w14:textId="77777777" w:rsidR="00223051" w:rsidRPr="00C21CD5" w:rsidRDefault="00223051" w:rsidP="00E8158B">
            <w:pPr>
              <w:pStyle w:val="ListParagraph"/>
              <w:numPr>
                <w:ilvl w:val="0"/>
                <w:numId w:val="27"/>
              </w:numPr>
              <w:suppressAutoHyphens w:val="0"/>
              <w:autoSpaceDE w:val="0"/>
              <w:autoSpaceDN w:val="0"/>
              <w:adjustRightInd w:val="0"/>
              <w:spacing w:after="0" w:line="240" w:lineRule="auto"/>
              <w:jc w:val="both"/>
              <w:rPr>
                <w:rFonts w:ascii="Trebuchet MS" w:hAnsi="Trebuchet MS"/>
                <w:sz w:val="24"/>
                <w:lang w:eastAsia="en-US"/>
              </w:rPr>
            </w:pPr>
            <w:r w:rsidRPr="00C21CD5">
              <w:rPr>
                <w:rFonts w:ascii="Trebuchet MS" w:hAnsi="Trebuchet MS"/>
                <w:sz w:val="24"/>
                <w:lang w:eastAsia="en-US"/>
              </w:rPr>
              <w:t xml:space="preserve">înregistrate în contabilitatea beneficiarului având la bază documente justificative, identificabile </w:t>
            </w:r>
            <w:proofErr w:type="spellStart"/>
            <w:r w:rsidRPr="00C21CD5">
              <w:rPr>
                <w:rFonts w:ascii="Trebuchet MS" w:hAnsi="Trebuchet MS"/>
                <w:sz w:val="24"/>
                <w:lang w:eastAsia="en-US"/>
              </w:rPr>
              <w:t>şi</w:t>
            </w:r>
            <w:proofErr w:type="spellEnd"/>
            <w:r w:rsidRPr="00C21CD5">
              <w:rPr>
                <w:rFonts w:ascii="Trebuchet MS" w:hAnsi="Trebuchet MS"/>
                <w:sz w:val="24"/>
                <w:lang w:eastAsia="en-US"/>
              </w:rPr>
              <w:t xml:space="preserve"> verificabile, dovedite prin documente originale. Documentele originale trebuie să aibă înscris codul proiectului </w:t>
            </w:r>
            <w:proofErr w:type="spellStart"/>
            <w:r w:rsidRPr="00C21CD5">
              <w:rPr>
                <w:rFonts w:ascii="Trebuchet MS" w:hAnsi="Trebuchet MS"/>
                <w:sz w:val="24"/>
                <w:lang w:eastAsia="en-US"/>
              </w:rPr>
              <w:t>şi</w:t>
            </w:r>
            <w:proofErr w:type="spellEnd"/>
            <w:r w:rsidRPr="00C21CD5">
              <w:rPr>
                <w:rFonts w:ascii="Trebuchet MS" w:hAnsi="Trebuchet MS"/>
                <w:sz w:val="24"/>
                <w:lang w:eastAsia="en-US"/>
              </w:rPr>
              <w:t xml:space="preserve"> </w:t>
            </w:r>
            <w:proofErr w:type="spellStart"/>
            <w:r w:rsidRPr="00C21CD5">
              <w:rPr>
                <w:rFonts w:ascii="Trebuchet MS" w:hAnsi="Trebuchet MS"/>
                <w:sz w:val="24"/>
                <w:lang w:eastAsia="en-US"/>
              </w:rPr>
              <w:t>menţiunea</w:t>
            </w:r>
            <w:proofErr w:type="spellEnd"/>
            <w:r w:rsidRPr="00C21CD5">
              <w:rPr>
                <w:rFonts w:ascii="Trebuchet MS" w:hAnsi="Trebuchet MS"/>
                <w:sz w:val="24"/>
                <w:lang w:eastAsia="en-US"/>
              </w:rPr>
              <w:t xml:space="preserve"> «Proiect </w:t>
            </w:r>
            <w:proofErr w:type="spellStart"/>
            <w:r w:rsidRPr="00C21CD5">
              <w:rPr>
                <w:rFonts w:ascii="Trebuchet MS" w:hAnsi="Trebuchet MS"/>
                <w:sz w:val="24"/>
                <w:lang w:eastAsia="en-US"/>
              </w:rPr>
              <w:t>finanţat</w:t>
            </w:r>
            <w:proofErr w:type="spellEnd"/>
            <w:r w:rsidRPr="00C21CD5">
              <w:rPr>
                <w:rFonts w:ascii="Trebuchet MS" w:hAnsi="Trebuchet MS"/>
                <w:sz w:val="24"/>
                <w:lang w:eastAsia="en-US"/>
              </w:rPr>
              <w:t xml:space="preserve"> din POC». Pentru operațiunile specifice proiectului se utilizează conturi analitice distincte. La constituirea analiticului se va utiliza, pe lângă simbolurile obligatorii conform Normelor privind organizarea </w:t>
            </w:r>
            <w:proofErr w:type="spellStart"/>
            <w:r w:rsidRPr="00C21CD5">
              <w:rPr>
                <w:rFonts w:ascii="Trebuchet MS" w:hAnsi="Trebuchet MS"/>
                <w:sz w:val="24"/>
                <w:lang w:eastAsia="en-US"/>
              </w:rPr>
              <w:t>contabilitatii</w:t>
            </w:r>
            <w:proofErr w:type="spellEnd"/>
            <w:r w:rsidRPr="00C21CD5">
              <w:rPr>
                <w:rFonts w:ascii="Trebuchet MS" w:hAnsi="Trebuchet MS"/>
                <w:sz w:val="24"/>
                <w:lang w:eastAsia="en-US"/>
              </w:rPr>
              <w:t xml:space="preserve"> în </w:t>
            </w:r>
            <w:proofErr w:type="spellStart"/>
            <w:r w:rsidRPr="00C21CD5">
              <w:rPr>
                <w:rFonts w:ascii="Trebuchet MS" w:hAnsi="Trebuchet MS"/>
                <w:sz w:val="24"/>
                <w:lang w:eastAsia="en-US"/>
              </w:rPr>
              <w:t>functie</w:t>
            </w:r>
            <w:proofErr w:type="spellEnd"/>
            <w:r w:rsidRPr="00C21CD5">
              <w:rPr>
                <w:rFonts w:ascii="Trebuchet MS" w:hAnsi="Trebuchet MS"/>
                <w:sz w:val="24"/>
                <w:lang w:eastAsia="en-US"/>
              </w:rPr>
              <w:t xml:space="preserve"> de tipul beneficiarului, si codul de identificare al proiectului </w:t>
            </w:r>
          </w:p>
          <w:p w14:paraId="632A75D7" w14:textId="77777777" w:rsidR="00223051" w:rsidRPr="00C21CD5" w:rsidRDefault="00223051" w:rsidP="00E8158B">
            <w:pPr>
              <w:pStyle w:val="ListParagraph"/>
              <w:numPr>
                <w:ilvl w:val="0"/>
                <w:numId w:val="27"/>
              </w:numPr>
              <w:suppressAutoHyphens w:val="0"/>
              <w:autoSpaceDE w:val="0"/>
              <w:autoSpaceDN w:val="0"/>
              <w:adjustRightInd w:val="0"/>
              <w:spacing w:after="0" w:line="240" w:lineRule="auto"/>
              <w:jc w:val="both"/>
              <w:rPr>
                <w:rFonts w:ascii="Trebuchet MS" w:hAnsi="Trebuchet MS"/>
                <w:sz w:val="24"/>
                <w:lang w:eastAsia="en-US"/>
              </w:rPr>
            </w:pPr>
            <w:r w:rsidRPr="00C21CD5">
              <w:rPr>
                <w:rFonts w:ascii="Trebuchet MS" w:hAnsi="Trebuchet MS"/>
                <w:sz w:val="24"/>
                <w:lang w:eastAsia="en-US"/>
              </w:rPr>
              <w:t xml:space="preserve">În conformitate cu propunerile tehnice si financiare ofertate (se verifica preturile unitare si </w:t>
            </w:r>
            <w:proofErr w:type="spellStart"/>
            <w:r w:rsidRPr="00C21CD5">
              <w:rPr>
                <w:rFonts w:ascii="Trebuchet MS" w:hAnsi="Trebuchet MS"/>
                <w:sz w:val="24"/>
                <w:lang w:eastAsia="en-US"/>
              </w:rPr>
              <w:t>cantitatile</w:t>
            </w:r>
            <w:proofErr w:type="spellEnd"/>
            <w:r w:rsidRPr="00C21CD5">
              <w:rPr>
                <w:rFonts w:ascii="Trebuchet MS" w:hAnsi="Trebuchet MS"/>
                <w:sz w:val="24"/>
                <w:lang w:eastAsia="en-US"/>
              </w:rPr>
              <w:t xml:space="preserve"> decontate)</w:t>
            </w:r>
          </w:p>
          <w:p w14:paraId="6EF7A41A" w14:textId="77777777" w:rsidR="00223051" w:rsidRPr="00C21CD5" w:rsidRDefault="00223051" w:rsidP="00DD258B">
            <w:pPr>
              <w:suppressAutoHyphens w:val="0"/>
              <w:autoSpaceDE w:val="0"/>
              <w:autoSpaceDN w:val="0"/>
              <w:adjustRightInd w:val="0"/>
              <w:spacing w:after="0" w:line="240" w:lineRule="auto"/>
              <w:jc w:val="both"/>
              <w:rPr>
                <w:rFonts w:ascii="Trebuchet MS" w:hAnsi="Trebuchet MS"/>
                <w:sz w:val="24"/>
                <w:szCs w:val="24"/>
              </w:rPr>
            </w:pPr>
            <w:r w:rsidRPr="00C21CD5">
              <w:rPr>
                <w:rFonts w:ascii="Trebuchet MS" w:hAnsi="Trebuchet MS"/>
                <w:sz w:val="24"/>
                <w:szCs w:val="24"/>
              </w:rPr>
              <w:t xml:space="preserve">Beneficiarii care efectuează </w:t>
            </w:r>
            <w:proofErr w:type="spellStart"/>
            <w:r w:rsidRPr="00C21CD5">
              <w:rPr>
                <w:rFonts w:ascii="Trebuchet MS" w:hAnsi="Trebuchet MS"/>
                <w:sz w:val="24"/>
                <w:szCs w:val="24"/>
              </w:rPr>
              <w:t>plăţi</w:t>
            </w:r>
            <w:proofErr w:type="spellEnd"/>
            <w:r w:rsidRPr="00C21CD5">
              <w:rPr>
                <w:rFonts w:ascii="Trebuchet MS" w:hAnsi="Trebuchet MS"/>
                <w:sz w:val="24"/>
                <w:szCs w:val="24"/>
              </w:rPr>
              <w:t xml:space="preserve"> în valută în cadrul proiectului solicită la rambursare contravaloarea în lei a acestora la cursul Băncii </w:t>
            </w:r>
            <w:proofErr w:type="spellStart"/>
            <w:r w:rsidRPr="00C21CD5">
              <w:rPr>
                <w:rFonts w:ascii="Trebuchet MS" w:hAnsi="Trebuchet MS"/>
                <w:sz w:val="24"/>
                <w:szCs w:val="24"/>
              </w:rPr>
              <w:t>Naţionale</w:t>
            </w:r>
            <w:proofErr w:type="spellEnd"/>
            <w:r w:rsidRPr="00C21CD5">
              <w:rPr>
                <w:rFonts w:ascii="Trebuchet MS" w:hAnsi="Trebuchet MS"/>
                <w:sz w:val="24"/>
                <w:szCs w:val="24"/>
              </w:rPr>
              <w:t xml:space="preserve"> a României din data întocmirii documentelor de plată în valută. </w:t>
            </w:r>
          </w:p>
          <w:p w14:paraId="2D5F61F9" w14:textId="77777777" w:rsidR="00223051" w:rsidRPr="00C21CD5" w:rsidRDefault="00223051" w:rsidP="00DD258B">
            <w:pPr>
              <w:suppressAutoHyphens w:val="0"/>
              <w:autoSpaceDE w:val="0"/>
              <w:autoSpaceDN w:val="0"/>
              <w:adjustRightInd w:val="0"/>
              <w:spacing w:after="0" w:line="240" w:lineRule="auto"/>
              <w:jc w:val="both"/>
              <w:rPr>
                <w:rFonts w:ascii="Trebuchet MS" w:hAnsi="Trebuchet MS"/>
                <w:sz w:val="24"/>
                <w:szCs w:val="24"/>
              </w:rPr>
            </w:pPr>
            <w:r w:rsidRPr="00C21CD5">
              <w:rPr>
                <w:rFonts w:ascii="Trebuchet MS" w:hAnsi="Trebuchet MS"/>
                <w:sz w:val="24"/>
                <w:szCs w:val="24"/>
              </w:rPr>
              <w:t>Atunci când același beneficiar desfășoară mai multe proiecte în același timp sau un proiect primește finanțare sub diferite forme de sprijin sau din diferite fonduri, auditorii verifica potențiala dublă finanțare a unei cheltuieli.</w:t>
            </w:r>
          </w:p>
          <w:p w14:paraId="3F3E4FEB" w14:textId="77777777" w:rsidR="00223051" w:rsidRPr="00C21CD5" w:rsidRDefault="00223051" w:rsidP="00DD258B">
            <w:pPr>
              <w:suppressAutoHyphens w:val="0"/>
              <w:autoSpaceDE w:val="0"/>
              <w:autoSpaceDN w:val="0"/>
              <w:adjustRightInd w:val="0"/>
              <w:spacing w:after="0" w:line="240" w:lineRule="auto"/>
              <w:jc w:val="both"/>
              <w:rPr>
                <w:rFonts w:ascii="Trebuchet MS" w:hAnsi="Trebuchet MS"/>
                <w:sz w:val="24"/>
                <w:szCs w:val="24"/>
              </w:rPr>
            </w:pPr>
          </w:p>
          <w:p w14:paraId="548CC8A1" w14:textId="77777777" w:rsidR="00223051" w:rsidRPr="00C21CD5" w:rsidRDefault="00223051" w:rsidP="00A01ADC">
            <w:pPr>
              <w:suppressAutoHyphens w:val="0"/>
              <w:autoSpaceDE w:val="0"/>
              <w:autoSpaceDN w:val="0"/>
              <w:adjustRightInd w:val="0"/>
              <w:spacing w:after="0" w:line="240" w:lineRule="auto"/>
              <w:ind w:left="360"/>
              <w:jc w:val="both"/>
              <w:rPr>
                <w:rFonts w:ascii="Trebuchet MS" w:hAnsi="Trebuchet MS"/>
                <w:i/>
                <w:sz w:val="24"/>
                <w:lang w:eastAsia="en-US"/>
              </w:rPr>
            </w:pPr>
            <w:r w:rsidRPr="00C21CD5">
              <w:rPr>
                <w:rFonts w:ascii="Trebuchet MS" w:hAnsi="Trebuchet MS"/>
                <w:i/>
                <w:sz w:val="24"/>
                <w:lang w:eastAsia="en-US"/>
              </w:rPr>
              <w:t>8. Cheltuieli cu accesibilitatea, promovarea, cu participarea la evenimente, conferințe, târguri inclusiv cele organizate in sistem online/virtual:</w:t>
            </w:r>
          </w:p>
          <w:p w14:paraId="37F9B5A9" w14:textId="77777777" w:rsidR="00223051" w:rsidRPr="00C21CD5" w:rsidRDefault="00223051" w:rsidP="00C21CD5">
            <w:pPr>
              <w:pStyle w:val="ListParagraph"/>
              <w:numPr>
                <w:ilvl w:val="0"/>
                <w:numId w:val="44"/>
              </w:numPr>
              <w:suppressAutoHyphens w:val="0"/>
              <w:autoSpaceDE w:val="0"/>
              <w:autoSpaceDN w:val="0"/>
              <w:adjustRightInd w:val="0"/>
              <w:spacing w:after="0" w:line="240" w:lineRule="auto"/>
              <w:jc w:val="both"/>
              <w:rPr>
                <w:rFonts w:ascii="Trebuchet MS" w:hAnsi="Trebuchet MS"/>
                <w:sz w:val="24"/>
                <w:lang w:eastAsia="en-US"/>
              </w:rPr>
            </w:pPr>
            <w:r w:rsidRPr="00C21CD5">
              <w:rPr>
                <w:rFonts w:ascii="Trebuchet MS" w:hAnsi="Trebuchet MS"/>
                <w:sz w:val="24"/>
                <w:lang w:eastAsia="en-US"/>
              </w:rPr>
              <w:t>taxa de participare</w:t>
            </w:r>
          </w:p>
          <w:p w14:paraId="01BAE0D3" w14:textId="77777777" w:rsidR="00223051" w:rsidRPr="00C21CD5" w:rsidRDefault="00223051" w:rsidP="00C21CD5">
            <w:pPr>
              <w:pStyle w:val="ListParagraph"/>
              <w:numPr>
                <w:ilvl w:val="0"/>
                <w:numId w:val="44"/>
              </w:numPr>
              <w:suppressAutoHyphens w:val="0"/>
              <w:autoSpaceDE w:val="0"/>
              <w:autoSpaceDN w:val="0"/>
              <w:adjustRightInd w:val="0"/>
              <w:spacing w:after="0" w:line="240" w:lineRule="auto"/>
              <w:jc w:val="both"/>
              <w:rPr>
                <w:rFonts w:ascii="Trebuchet MS" w:hAnsi="Trebuchet MS"/>
                <w:sz w:val="24"/>
                <w:lang w:eastAsia="en-US"/>
              </w:rPr>
            </w:pPr>
            <w:r w:rsidRPr="00C21CD5">
              <w:rPr>
                <w:rFonts w:ascii="Trebuchet MS" w:hAnsi="Trebuchet MS"/>
                <w:sz w:val="24"/>
                <w:lang w:eastAsia="en-US"/>
              </w:rPr>
              <w:t>închirierea stand-ului (fizic sau virtual)</w:t>
            </w:r>
          </w:p>
          <w:p w14:paraId="794FBC9D" w14:textId="77777777" w:rsidR="00223051" w:rsidRPr="00C21CD5" w:rsidRDefault="00223051" w:rsidP="00C21CD5">
            <w:pPr>
              <w:pStyle w:val="ListParagraph"/>
              <w:numPr>
                <w:ilvl w:val="0"/>
                <w:numId w:val="44"/>
              </w:numPr>
              <w:suppressAutoHyphens w:val="0"/>
              <w:autoSpaceDE w:val="0"/>
              <w:autoSpaceDN w:val="0"/>
              <w:adjustRightInd w:val="0"/>
              <w:spacing w:after="0" w:line="240" w:lineRule="auto"/>
              <w:jc w:val="both"/>
              <w:rPr>
                <w:rFonts w:ascii="Trebuchet MS" w:hAnsi="Trebuchet MS"/>
                <w:sz w:val="24"/>
                <w:lang w:eastAsia="en-US"/>
              </w:rPr>
            </w:pPr>
            <w:r w:rsidRPr="00C21CD5">
              <w:rPr>
                <w:rFonts w:ascii="Trebuchet MS" w:hAnsi="Trebuchet MS"/>
                <w:sz w:val="24"/>
                <w:lang w:eastAsia="en-US"/>
              </w:rPr>
              <w:t>transportul și cazarea pe perioada evenimentului pentru maximum 2 delegați,</w:t>
            </w:r>
          </w:p>
          <w:p w14:paraId="0303DB90" w14:textId="77777777" w:rsidR="00223051" w:rsidRPr="00C21CD5" w:rsidRDefault="00223051" w:rsidP="00E8158B">
            <w:pPr>
              <w:pStyle w:val="ListParagraph"/>
              <w:numPr>
                <w:ilvl w:val="0"/>
                <w:numId w:val="28"/>
              </w:numPr>
              <w:suppressAutoHyphens w:val="0"/>
              <w:autoSpaceDE w:val="0"/>
              <w:autoSpaceDN w:val="0"/>
              <w:adjustRightInd w:val="0"/>
              <w:spacing w:after="0" w:line="240" w:lineRule="auto"/>
              <w:jc w:val="both"/>
              <w:rPr>
                <w:rFonts w:ascii="Trebuchet MS" w:hAnsi="Trebuchet MS"/>
                <w:b/>
                <w:sz w:val="24"/>
                <w:szCs w:val="24"/>
              </w:rPr>
            </w:pPr>
            <w:r w:rsidRPr="00C21CD5">
              <w:rPr>
                <w:rFonts w:ascii="Trebuchet MS" w:hAnsi="Trebuchet MS"/>
                <w:sz w:val="24"/>
                <w:lang w:eastAsia="en-US"/>
              </w:rPr>
              <w:t xml:space="preserve">transportul și depozitarea mostrelor </w:t>
            </w:r>
            <w:proofErr w:type="spellStart"/>
            <w:r w:rsidRPr="00C21CD5">
              <w:rPr>
                <w:rFonts w:ascii="Trebuchet MS" w:hAnsi="Trebuchet MS"/>
                <w:sz w:val="24"/>
                <w:lang w:eastAsia="en-US"/>
              </w:rPr>
              <w:t>şi</w:t>
            </w:r>
            <w:proofErr w:type="spellEnd"/>
            <w:r w:rsidRPr="00C21CD5">
              <w:rPr>
                <w:rFonts w:ascii="Trebuchet MS" w:hAnsi="Trebuchet MS"/>
                <w:sz w:val="24"/>
                <w:lang w:eastAsia="en-US"/>
              </w:rPr>
              <w:t xml:space="preserve"> materialelor promoționale</w:t>
            </w:r>
            <w:r w:rsidRPr="00C21CD5">
              <w:rPr>
                <w:rFonts w:ascii="Trebuchet MS" w:hAnsi="Trebuchet MS"/>
                <w:i/>
                <w:sz w:val="24"/>
                <w:lang w:eastAsia="en-US"/>
              </w:rPr>
              <w:t>.</w:t>
            </w:r>
          </w:p>
        </w:tc>
      </w:tr>
    </w:tbl>
    <w:p w14:paraId="2649B2CE" w14:textId="77777777" w:rsidR="00223051" w:rsidRPr="00C21CD5" w:rsidRDefault="00223051" w:rsidP="00761D9A">
      <w:pPr>
        <w:pStyle w:val="NormalWeb"/>
        <w:spacing w:before="120" w:after="0" w:line="276" w:lineRule="auto"/>
        <w:jc w:val="both"/>
        <w:rPr>
          <w:rFonts w:ascii="Trebuchet MS" w:hAnsi="Trebuchet MS" w:cs="Calibri Light"/>
          <w:b/>
          <w:sz w:val="22"/>
          <w:szCs w:val="22"/>
          <w:lang w:val="ro-RO"/>
        </w:rPr>
      </w:pPr>
    </w:p>
    <w:p w14:paraId="745D479F" w14:textId="77777777" w:rsidR="00223051" w:rsidRPr="00C21CD5" w:rsidRDefault="00223051" w:rsidP="00761D9A">
      <w:pPr>
        <w:pStyle w:val="NormalWeb"/>
        <w:spacing w:before="120" w:after="0" w:line="276" w:lineRule="auto"/>
        <w:jc w:val="both"/>
        <w:rPr>
          <w:rFonts w:ascii="Trebuchet MS" w:hAnsi="Trebuchet MS" w:cs="Calibri Light"/>
          <w:b/>
          <w:sz w:val="22"/>
          <w:szCs w:val="22"/>
          <w:lang w:val="ro-RO"/>
        </w:rPr>
      </w:pPr>
      <w:r w:rsidRPr="00C21CD5">
        <w:rPr>
          <w:rFonts w:ascii="Trebuchet MS" w:hAnsi="Trebuchet MS" w:cs="Calibri Light"/>
          <w:b/>
          <w:sz w:val="22"/>
          <w:szCs w:val="22"/>
          <w:lang w:val="ro-RO"/>
        </w:rPr>
        <w:t xml:space="preserve">Atenție: </w:t>
      </w:r>
    </w:p>
    <w:p w14:paraId="3991A735" w14:textId="77777777" w:rsidR="00223051" w:rsidRPr="00C21CD5" w:rsidRDefault="00223051" w:rsidP="00761D9A">
      <w:pPr>
        <w:pStyle w:val="NormalWeb"/>
        <w:spacing w:before="120" w:after="0"/>
        <w:jc w:val="both"/>
        <w:rPr>
          <w:rFonts w:ascii="Trebuchet MS" w:hAnsi="Trebuchet MS" w:cs="Calibri Light"/>
          <w:sz w:val="22"/>
          <w:szCs w:val="22"/>
          <w:lang w:val="ro-RO"/>
        </w:rPr>
      </w:pPr>
      <w:r w:rsidRPr="00C21CD5">
        <w:rPr>
          <w:rFonts w:ascii="Trebuchet MS" w:hAnsi="Trebuchet MS" w:cs="Calibri Light"/>
          <w:sz w:val="22"/>
          <w:szCs w:val="22"/>
          <w:lang w:val="ro-RO"/>
        </w:rPr>
        <w:t>1. Achiziționarea de terenuri neconstruite și de terenuri construite  sunt eligibile până la 10 % din cheltuielile totale eligibile ale proiectului în cauză. În acest caz se va prezenta un raport întocmit de un expert autorizat ANEVAR.</w:t>
      </w:r>
    </w:p>
    <w:p w14:paraId="23C86D41" w14:textId="77777777" w:rsidR="00223051" w:rsidRPr="00C21CD5" w:rsidRDefault="00223051" w:rsidP="00761D9A">
      <w:pPr>
        <w:pStyle w:val="NormalWeb"/>
        <w:spacing w:before="120" w:after="0"/>
        <w:jc w:val="both"/>
        <w:rPr>
          <w:rFonts w:ascii="Trebuchet MS" w:hAnsi="Trebuchet MS" w:cs="Calibri Light"/>
          <w:sz w:val="22"/>
          <w:szCs w:val="22"/>
          <w:lang w:val="ro-RO"/>
        </w:rPr>
      </w:pPr>
      <w:r w:rsidRPr="00C21CD5">
        <w:rPr>
          <w:rFonts w:ascii="Trebuchet MS" w:hAnsi="Trebuchet MS" w:cs="Calibri Light"/>
          <w:sz w:val="22"/>
          <w:szCs w:val="22"/>
          <w:lang w:val="ro-RO"/>
        </w:rPr>
        <w:t xml:space="preserve">2. Pentru </w:t>
      </w:r>
      <w:r w:rsidR="00E63983" w:rsidRPr="00C21CD5">
        <w:rPr>
          <w:rFonts w:ascii="Trebuchet MS" w:hAnsi="Trebuchet MS" w:cs="Calibri Light"/>
          <w:sz w:val="22"/>
          <w:szCs w:val="22"/>
          <w:lang w:val="ro-RO"/>
        </w:rPr>
        <w:t>achiziționarea</w:t>
      </w:r>
      <w:r w:rsidRPr="00C21CD5">
        <w:rPr>
          <w:rFonts w:ascii="Trebuchet MS" w:hAnsi="Trebuchet MS" w:cs="Calibri Light"/>
          <w:sz w:val="22"/>
          <w:szCs w:val="22"/>
          <w:lang w:val="ro-RO"/>
        </w:rPr>
        <w:t xml:space="preserve"> de clădiri se va prezenta un raport întocmit de un expert autorizat ANEVAR. </w:t>
      </w:r>
    </w:p>
    <w:p w14:paraId="5B1417A6" w14:textId="77777777" w:rsidR="00223051" w:rsidRPr="00C21CD5" w:rsidRDefault="00223051" w:rsidP="00C63791">
      <w:pPr>
        <w:pStyle w:val="NormalWeb"/>
        <w:spacing w:before="120" w:after="0"/>
        <w:jc w:val="both"/>
        <w:rPr>
          <w:rFonts w:ascii="Trebuchet MS" w:hAnsi="Trebuchet MS" w:cs="Calibri Light"/>
          <w:sz w:val="22"/>
          <w:szCs w:val="22"/>
          <w:lang w:val="ro-RO"/>
        </w:rPr>
      </w:pPr>
      <w:r w:rsidRPr="00C21CD5">
        <w:rPr>
          <w:rFonts w:ascii="Trebuchet MS" w:hAnsi="Trebuchet MS" w:cs="Calibri Light"/>
          <w:sz w:val="22"/>
          <w:szCs w:val="22"/>
          <w:lang w:val="ro-RO"/>
        </w:rPr>
        <w:t>3. Beneficiarii de granturi pentru investiții productive din domeniul serviciilor de transport pot utiliza fonduri externe nerambursabile și pentru finanțarea următoarelor categorii de cheltuieli:</w:t>
      </w:r>
    </w:p>
    <w:p w14:paraId="2CDC2E9F" w14:textId="77777777" w:rsidR="00223051" w:rsidRPr="00C21CD5" w:rsidRDefault="00223051" w:rsidP="00C63791">
      <w:pPr>
        <w:pStyle w:val="NormalWeb"/>
        <w:spacing w:before="120" w:after="0"/>
        <w:jc w:val="both"/>
        <w:rPr>
          <w:rFonts w:ascii="Trebuchet MS" w:hAnsi="Trebuchet MS" w:cs="Calibri Light"/>
          <w:sz w:val="22"/>
          <w:szCs w:val="22"/>
          <w:lang w:val="ro-RO"/>
        </w:rPr>
      </w:pPr>
      <w:r w:rsidRPr="00C21CD5">
        <w:rPr>
          <w:rFonts w:ascii="Trebuchet MS" w:hAnsi="Trebuchet MS" w:cs="Calibri Light"/>
          <w:sz w:val="22"/>
          <w:szCs w:val="22"/>
          <w:lang w:val="ro-RO"/>
        </w:rPr>
        <w:t>a) cheltuieli cu reabilitarea/modernizarea/extinderea și/sau realizarea unor depouri pentru mijloacele de transport din dotare sau pentru cele care urmează a se achiziționa;</w:t>
      </w:r>
    </w:p>
    <w:p w14:paraId="15F55225" w14:textId="77777777" w:rsidR="00223051" w:rsidRPr="00C21CD5" w:rsidRDefault="00223051" w:rsidP="00C63791">
      <w:pPr>
        <w:pStyle w:val="NormalWeb"/>
        <w:spacing w:before="120" w:after="0"/>
        <w:jc w:val="both"/>
        <w:rPr>
          <w:rFonts w:ascii="Trebuchet MS" w:hAnsi="Trebuchet MS" w:cs="Calibri Light"/>
          <w:sz w:val="22"/>
          <w:szCs w:val="22"/>
          <w:lang w:val="ro-RO"/>
        </w:rPr>
      </w:pPr>
      <w:r w:rsidRPr="00C21CD5">
        <w:rPr>
          <w:rFonts w:ascii="Trebuchet MS" w:hAnsi="Trebuchet MS" w:cs="Calibri Light"/>
          <w:sz w:val="22"/>
          <w:szCs w:val="22"/>
          <w:lang w:val="ro-RO"/>
        </w:rPr>
        <w:t>b) cheltuieli cu achiziția de mijloace de transport pentru transport persoane și mărfuri necesare pentru desfășurarea activităților de transport, cu excepția mijloacelor de transport în regim de taxi sau a celor care sunt destinate activităților administrative ale operatorului economic ori activităților de transport în interes propriu al acestora;</w:t>
      </w:r>
    </w:p>
    <w:p w14:paraId="7F5D1ABF" w14:textId="77777777" w:rsidR="00223051" w:rsidRPr="00C21CD5" w:rsidRDefault="00223051" w:rsidP="00C63791">
      <w:pPr>
        <w:pStyle w:val="NormalWeb"/>
        <w:spacing w:before="120" w:after="0"/>
        <w:jc w:val="both"/>
        <w:rPr>
          <w:rFonts w:ascii="Trebuchet MS" w:hAnsi="Trebuchet MS" w:cs="Calibri Light"/>
          <w:sz w:val="22"/>
          <w:szCs w:val="22"/>
          <w:lang w:val="ro-RO"/>
        </w:rPr>
      </w:pPr>
      <w:r w:rsidRPr="00C21CD5">
        <w:rPr>
          <w:rFonts w:ascii="Trebuchet MS" w:hAnsi="Trebuchet MS" w:cs="Calibri Light"/>
          <w:sz w:val="22"/>
          <w:szCs w:val="22"/>
          <w:lang w:val="ro-RO"/>
        </w:rPr>
        <w:lastRenderedPageBreak/>
        <w:t>c) cheltuieli privind dotarea mijloacelor de transport existente cu echipamente și tehnologii care conduc la îmbunătățirea confortului/calității serviciilor de transport persoane și mărfuri prestate.</w:t>
      </w:r>
    </w:p>
    <w:p w14:paraId="31D81244" w14:textId="77777777" w:rsidR="00223051" w:rsidRPr="00C21CD5" w:rsidRDefault="00223051" w:rsidP="0085532D">
      <w:pPr>
        <w:pStyle w:val="NormalWeb"/>
        <w:spacing w:before="120" w:after="0"/>
        <w:jc w:val="both"/>
        <w:rPr>
          <w:rFonts w:ascii="Trebuchet MS" w:hAnsi="Trebuchet MS" w:cs="Calibri Light"/>
          <w:sz w:val="22"/>
          <w:szCs w:val="22"/>
          <w:lang w:val="ro-RO"/>
        </w:rPr>
      </w:pPr>
      <w:r w:rsidRPr="00C21CD5">
        <w:rPr>
          <w:rFonts w:ascii="Trebuchet MS" w:hAnsi="Trebuchet MS" w:cs="Calibri Light"/>
          <w:sz w:val="22"/>
          <w:szCs w:val="22"/>
          <w:lang w:val="ro-RO"/>
        </w:rPr>
        <w:t>4. În cazul documentelor privind dreptul solicitantului asupra imobilului, acesta trebuie să demonstreze că deține unul din următoarele drepturi asupra imobilului, la data depunerii cererii de finanțare, precum și pe perioada de evaluare, selecție și contractare (inclusiv pe perioada de minimum 3 ani de la data estimată a plății finale în cadrul proiectului):</w:t>
      </w:r>
    </w:p>
    <w:p w14:paraId="49417E5D" w14:textId="77777777" w:rsidR="00223051" w:rsidRPr="00C21CD5" w:rsidRDefault="00223051" w:rsidP="00C21CD5">
      <w:pPr>
        <w:pStyle w:val="NormalWeb"/>
        <w:numPr>
          <w:ilvl w:val="0"/>
          <w:numId w:val="25"/>
        </w:numPr>
        <w:spacing w:before="120" w:after="0"/>
        <w:jc w:val="both"/>
        <w:rPr>
          <w:rFonts w:ascii="Trebuchet MS" w:hAnsi="Trebuchet MS" w:cs="Calibri Light"/>
          <w:sz w:val="22"/>
          <w:szCs w:val="22"/>
          <w:lang w:val="ro-RO"/>
        </w:rPr>
      </w:pPr>
      <w:r w:rsidRPr="00C21CD5">
        <w:rPr>
          <w:rFonts w:ascii="Trebuchet MS" w:hAnsi="Trebuchet MS" w:cs="Calibri Light"/>
          <w:sz w:val="22"/>
          <w:szCs w:val="22"/>
          <w:lang w:val="ro-RO"/>
        </w:rPr>
        <w:t xml:space="preserve">Pentru investiții care includ lucrări de construcție ce se supun autorizării: dreptul de proprietate privată, dreptul de concesiune (conform legislației în vigoare) sau dreptul de superficie (solicitantul are, conform contractului de superficie, dreptul de a realiza investiția propusă prin cererea de finanțare). </w:t>
      </w:r>
    </w:p>
    <w:p w14:paraId="70999072" w14:textId="77777777" w:rsidR="00223051" w:rsidRPr="00C21CD5" w:rsidRDefault="00223051" w:rsidP="0085532D">
      <w:pPr>
        <w:pStyle w:val="NormalWeb"/>
        <w:spacing w:before="120" w:after="0"/>
        <w:jc w:val="both"/>
        <w:rPr>
          <w:rFonts w:ascii="Trebuchet MS" w:hAnsi="Trebuchet MS" w:cs="Calibri Light"/>
          <w:sz w:val="22"/>
          <w:szCs w:val="22"/>
          <w:lang w:val="ro-RO"/>
        </w:rPr>
      </w:pPr>
      <w:r w:rsidRPr="00C21CD5">
        <w:rPr>
          <w:rFonts w:ascii="Trebuchet MS" w:hAnsi="Trebuchet MS" w:cs="Calibri Light"/>
          <w:sz w:val="22"/>
          <w:szCs w:val="22"/>
          <w:lang w:val="ro-RO"/>
        </w:rPr>
        <w:t>În plus, imobilul (teren și/sau clădiri)</w:t>
      </w:r>
    </w:p>
    <w:p w14:paraId="4E475D60" w14:textId="77777777" w:rsidR="00223051" w:rsidRPr="00C21CD5" w:rsidRDefault="00223051">
      <w:pPr>
        <w:pStyle w:val="NormalWeb"/>
        <w:numPr>
          <w:ilvl w:val="0"/>
          <w:numId w:val="28"/>
        </w:numPr>
        <w:spacing w:before="120" w:after="0"/>
        <w:jc w:val="both"/>
        <w:rPr>
          <w:rFonts w:ascii="Trebuchet MS" w:hAnsi="Trebuchet MS" w:cs="Calibri Light"/>
          <w:sz w:val="22"/>
          <w:szCs w:val="22"/>
          <w:lang w:val="ro-RO"/>
        </w:rPr>
      </w:pPr>
      <w:r w:rsidRPr="00C21CD5">
        <w:rPr>
          <w:rFonts w:ascii="Trebuchet MS" w:hAnsi="Trebuchet MS" w:cs="Calibri Light"/>
          <w:sz w:val="22"/>
          <w:szCs w:val="22"/>
          <w:lang w:val="ro-RO"/>
        </w:rPr>
        <w:t>este liber de orice sarcini sau interdicții ce afectează implementarea proiectului</w:t>
      </w:r>
      <w:r w:rsidR="006F381D" w:rsidRPr="00C21CD5">
        <w:rPr>
          <w:rFonts w:ascii="Trebuchet MS" w:hAnsi="Trebuchet MS" w:cs="Calibri Light"/>
          <w:sz w:val="22"/>
          <w:szCs w:val="22"/>
          <w:lang w:val="ro-RO"/>
        </w:rPr>
        <w:t>;</w:t>
      </w:r>
    </w:p>
    <w:p w14:paraId="22D5FE60" w14:textId="77777777" w:rsidR="00223051" w:rsidRPr="00C21CD5" w:rsidRDefault="00223051">
      <w:pPr>
        <w:pStyle w:val="NormalWeb"/>
        <w:numPr>
          <w:ilvl w:val="0"/>
          <w:numId w:val="28"/>
        </w:numPr>
        <w:spacing w:before="120" w:after="0"/>
        <w:jc w:val="both"/>
        <w:rPr>
          <w:rFonts w:ascii="Trebuchet MS" w:hAnsi="Trebuchet MS" w:cs="Calibri Light"/>
          <w:sz w:val="22"/>
          <w:szCs w:val="22"/>
          <w:lang w:val="ro-RO"/>
        </w:rPr>
      </w:pPr>
      <w:r w:rsidRPr="00C21CD5">
        <w:rPr>
          <w:rFonts w:ascii="Trebuchet MS" w:hAnsi="Trebuchet MS" w:cs="Calibri Light"/>
          <w:sz w:val="22"/>
          <w:szCs w:val="22"/>
          <w:lang w:val="ro-RO"/>
        </w:rPr>
        <w:t xml:space="preserve">nu face obiectul unor litigii având ca obiect dreptul invocat de către solicitant pentru realizarea proiectului, aflate în curs de soluționare la </w:t>
      </w:r>
      <w:r w:rsidR="006F381D" w:rsidRPr="00C21CD5">
        <w:rPr>
          <w:rFonts w:ascii="Trebuchet MS" w:hAnsi="Trebuchet MS" w:cs="Calibri Light"/>
          <w:sz w:val="22"/>
          <w:szCs w:val="22"/>
          <w:lang w:val="ro-RO"/>
        </w:rPr>
        <w:t>instanțele</w:t>
      </w:r>
      <w:r w:rsidRPr="00C21CD5">
        <w:rPr>
          <w:rFonts w:ascii="Trebuchet MS" w:hAnsi="Trebuchet MS" w:cs="Calibri Light"/>
          <w:sz w:val="22"/>
          <w:szCs w:val="22"/>
          <w:lang w:val="ro-RO"/>
        </w:rPr>
        <w:t xml:space="preserve"> </w:t>
      </w:r>
      <w:r w:rsidR="006F381D" w:rsidRPr="00C21CD5">
        <w:rPr>
          <w:rFonts w:ascii="Trebuchet MS" w:hAnsi="Trebuchet MS" w:cs="Calibri Light"/>
          <w:sz w:val="22"/>
          <w:szCs w:val="22"/>
          <w:lang w:val="ro-RO"/>
        </w:rPr>
        <w:t>judecătorești;</w:t>
      </w:r>
    </w:p>
    <w:p w14:paraId="068C5BD4" w14:textId="77777777" w:rsidR="00223051" w:rsidRPr="00C21CD5" w:rsidRDefault="00223051">
      <w:pPr>
        <w:pStyle w:val="NormalWeb"/>
        <w:numPr>
          <w:ilvl w:val="0"/>
          <w:numId w:val="28"/>
        </w:numPr>
        <w:spacing w:before="120" w:after="0"/>
        <w:jc w:val="both"/>
        <w:rPr>
          <w:rFonts w:ascii="Trebuchet MS" w:hAnsi="Trebuchet MS" w:cs="Calibri Light"/>
          <w:sz w:val="22"/>
          <w:szCs w:val="22"/>
          <w:lang w:val="ro-RO"/>
        </w:rPr>
      </w:pPr>
      <w:r w:rsidRPr="00C21CD5">
        <w:rPr>
          <w:rFonts w:ascii="Trebuchet MS" w:hAnsi="Trebuchet MS" w:cs="Calibri Light"/>
          <w:sz w:val="22"/>
          <w:szCs w:val="22"/>
          <w:lang w:val="ro-RO"/>
        </w:rPr>
        <w:t xml:space="preserve">Nu face obiectul revendicărilor potrivit unor legi speciale în materie sau </w:t>
      </w:r>
      <w:r w:rsidR="006F381D" w:rsidRPr="00C21CD5">
        <w:rPr>
          <w:rFonts w:ascii="Trebuchet MS" w:hAnsi="Trebuchet MS" w:cs="Calibri Light"/>
          <w:sz w:val="22"/>
          <w:szCs w:val="22"/>
          <w:lang w:val="ro-RO"/>
        </w:rPr>
        <w:t xml:space="preserve">a </w:t>
      </w:r>
      <w:r w:rsidRPr="00C21CD5">
        <w:rPr>
          <w:rFonts w:ascii="Trebuchet MS" w:hAnsi="Trebuchet MS" w:cs="Calibri Light"/>
          <w:sz w:val="22"/>
          <w:szCs w:val="22"/>
          <w:lang w:val="ro-RO"/>
        </w:rPr>
        <w:t xml:space="preserve">dreptului comun.  </w:t>
      </w:r>
    </w:p>
    <w:p w14:paraId="51AB9B46" w14:textId="77777777" w:rsidR="00223051" w:rsidRPr="00C21CD5" w:rsidRDefault="00223051" w:rsidP="00F80B0A">
      <w:pPr>
        <w:pStyle w:val="NormalWeb"/>
        <w:spacing w:before="120" w:after="0" w:line="276" w:lineRule="auto"/>
        <w:jc w:val="both"/>
        <w:rPr>
          <w:rFonts w:ascii="Trebuchet MS" w:hAnsi="Trebuchet MS"/>
          <w:lang w:val="ro-RO"/>
        </w:rPr>
      </w:pPr>
      <w:r w:rsidRPr="00C21CD5">
        <w:rPr>
          <w:rFonts w:ascii="Trebuchet MS" w:hAnsi="Trebuchet MS" w:cs="Calibri Light"/>
          <w:lang w:val="ro-RO"/>
        </w:rPr>
        <w:t xml:space="preserve"> 5</w:t>
      </w:r>
      <w:r w:rsidRPr="00C21CD5">
        <w:rPr>
          <w:rFonts w:ascii="Trebuchet MS" w:hAnsi="Trebuchet MS"/>
          <w:lang w:val="ro-RO"/>
        </w:rPr>
        <w:t>. Cheltuiala cu taxa pe valoarea adăugată este eligibilă dacă este nerecuperabilă</w:t>
      </w:r>
      <w:r w:rsidR="006F381D" w:rsidRPr="00C21CD5">
        <w:rPr>
          <w:rFonts w:ascii="Trebuchet MS" w:hAnsi="Trebuchet MS"/>
          <w:lang w:val="ro-RO"/>
        </w:rPr>
        <w:t>.</w:t>
      </w:r>
    </w:p>
    <w:p w14:paraId="3F709C4E" w14:textId="77777777" w:rsidR="00223051" w:rsidRPr="00C21CD5" w:rsidRDefault="00223051">
      <w:pPr>
        <w:pStyle w:val="NormalWeb"/>
        <w:spacing w:before="120" w:after="0" w:line="276" w:lineRule="auto"/>
        <w:jc w:val="both"/>
        <w:rPr>
          <w:rFonts w:ascii="Trebuchet MS" w:hAnsi="Trebuchet MS" w:cs="Calibri Light"/>
          <w:sz w:val="22"/>
          <w:szCs w:val="22"/>
          <w:lang w:val="ro-RO"/>
        </w:rPr>
      </w:pPr>
    </w:p>
    <w:p w14:paraId="5E2927F0" w14:textId="77777777" w:rsidR="00223051" w:rsidRPr="00C21CD5" w:rsidRDefault="00223051" w:rsidP="00653F5F">
      <w:pPr>
        <w:shd w:val="clear" w:color="auto" w:fill="FFFFFF"/>
        <w:spacing w:after="0" w:line="240" w:lineRule="auto"/>
        <w:jc w:val="both"/>
        <w:rPr>
          <w:rFonts w:ascii="Trebuchet MS" w:hAnsi="Trebuchet MS"/>
          <w:sz w:val="24"/>
          <w:szCs w:val="24"/>
        </w:rPr>
      </w:pPr>
      <w:r w:rsidRPr="00C21CD5">
        <w:rPr>
          <w:rFonts w:ascii="Trebuchet MS" w:hAnsi="Trebuchet MS"/>
          <w:sz w:val="24"/>
          <w:szCs w:val="24"/>
        </w:rPr>
        <w:t>Următoarele cheltuieli de informare și publicitate vor fi rambursate în limitele stabilite mai jos pentru proiectele de tipul Grant pentru investiții în activități productive</w:t>
      </w:r>
      <w:r w:rsidR="00F93246" w:rsidRPr="00C21CD5">
        <w:rPr>
          <w:rFonts w:ascii="Trebuchet MS" w:hAnsi="Trebuchet MS"/>
          <w:sz w:val="24"/>
          <w:szCs w:val="24"/>
        </w:rPr>
        <w:t xml:space="preserve"> </w:t>
      </w:r>
      <w:proofErr w:type="spellStart"/>
      <w:r w:rsidR="00F93246" w:rsidRPr="00C21CD5">
        <w:rPr>
          <w:rFonts w:ascii="Trebuchet MS" w:hAnsi="Trebuchet MS"/>
          <w:sz w:val="24"/>
          <w:szCs w:val="24"/>
        </w:rPr>
        <w:t>şi</w:t>
      </w:r>
      <w:proofErr w:type="spellEnd"/>
      <w:r w:rsidR="00F93246" w:rsidRPr="00C21CD5">
        <w:rPr>
          <w:rFonts w:ascii="Trebuchet MS" w:hAnsi="Trebuchet MS"/>
          <w:sz w:val="24"/>
          <w:szCs w:val="24"/>
        </w:rPr>
        <w:t xml:space="preserve"> capital de lucru</w:t>
      </w:r>
      <w:r w:rsidRPr="00C21CD5">
        <w:rPr>
          <w:rFonts w:ascii="Trebuchet MS" w:hAnsi="Trebuchet MS"/>
          <w:sz w:val="24"/>
          <w:szCs w:val="24"/>
        </w:rPr>
        <w:t xml:space="preserve">. Proiectul poate conține și alte cheltuieli de informare și publicitate, inclusiv de promovare a rezultatului proiectului, chiar dacă nu sunt menționate mai jos, conform Manualului de Identitate Vizuală </w:t>
      </w:r>
      <w:r w:rsidR="001B212B" w:rsidRPr="00C21CD5">
        <w:rPr>
          <w:rFonts w:ascii="Trebuchet MS" w:hAnsi="Trebuchet MS"/>
          <w:sz w:val="24"/>
          <w:szCs w:val="24"/>
        </w:rPr>
        <w:t xml:space="preserve">doar pentru granturile din cadrul </w:t>
      </w:r>
      <w:proofErr w:type="spellStart"/>
      <w:r w:rsidR="001B212B" w:rsidRPr="00C21CD5">
        <w:rPr>
          <w:rFonts w:ascii="Trebuchet MS" w:hAnsi="Trebuchet MS"/>
          <w:sz w:val="24"/>
          <w:szCs w:val="24"/>
        </w:rPr>
        <w:t>operaţiunilor</w:t>
      </w:r>
      <w:proofErr w:type="spellEnd"/>
      <w:r w:rsidR="001B212B" w:rsidRPr="00C21CD5">
        <w:rPr>
          <w:rFonts w:ascii="Trebuchet MS" w:hAnsi="Trebuchet MS"/>
          <w:sz w:val="24"/>
          <w:szCs w:val="24"/>
        </w:rPr>
        <w:t xml:space="preserve"> b) </w:t>
      </w:r>
      <w:proofErr w:type="spellStart"/>
      <w:r w:rsidR="001B212B" w:rsidRPr="00C21CD5">
        <w:rPr>
          <w:rFonts w:ascii="Trebuchet MS" w:hAnsi="Trebuchet MS"/>
          <w:sz w:val="24"/>
          <w:szCs w:val="24"/>
        </w:rPr>
        <w:t>şi</w:t>
      </w:r>
      <w:proofErr w:type="spellEnd"/>
      <w:r w:rsidR="001B212B" w:rsidRPr="00C21CD5">
        <w:rPr>
          <w:rFonts w:ascii="Trebuchet MS" w:hAnsi="Trebuchet MS"/>
          <w:sz w:val="24"/>
          <w:szCs w:val="24"/>
        </w:rPr>
        <w:t xml:space="preserve"> c)</w:t>
      </w:r>
      <w:r w:rsidRPr="00C21CD5">
        <w:rPr>
          <w:rFonts w:ascii="Trebuchet MS" w:hAnsi="Trebuchet MS"/>
          <w:sz w:val="24"/>
          <w:szCs w:val="24"/>
        </w:rPr>
        <w:t>:</w:t>
      </w:r>
      <w:r w:rsidR="007D7C21" w:rsidRPr="00C21CD5">
        <w:rPr>
          <w:rFonts w:ascii="Trebuchet MS" w:hAnsi="Trebuchet MS"/>
          <w:sz w:val="24"/>
          <w:szCs w:val="24"/>
        </w:rPr>
        <w:t xml:space="preserve"> </w:t>
      </w:r>
    </w:p>
    <w:p w14:paraId="6BEE0697" w14:textId="77777777" w:rsidR="00223051" w:rsidRPr="00C21CD5" w:rsidRDefault="00223051" w:rsidP="00653F5F">
      <w:pPr>
        <w:shd w:val="clear" w:color="auto" w:fill="FFFFFF"/>
        <w:spacing w:after="0" w:line="240" w:lineRule="auto"/>
        <w:jc w:val="both"/>
        <w:rPr>
          <w:rFonts w:ascii="Trebuchet MS" w:hAnsi="Trebuchet MS"/>
          <w:sz w:val="24"/>
          <w:szCs w:val="24"/>
        </w:rPr>
      </w:pPr>
    </w:p>
    <w:tbl>
      <w:tblPr>
        <w:tblW w:w="89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8"/>
        <w:gridCol w:w="3842"/>
        <w:gridCol w:w="1950"/>
        <w:gridCol w:w="2520"/>
      </w:tblGrid>
      <w:tr w:rsidR="00C21CD5" w:rsidRPr="00C21CD5" w14:paraId="05249580" w14:textId="77777777" w:rsidTr="00637C34">
        <w:trPr>
          <w:trHeight w:val="663"/>
        </w:trPr>
        <w:tc>
          <w:tcPr>
            <w:tcW w:w="658" w:type="dxa"/>
            <w:tcBorders>
              <w:top w:val="double" w:sz="4" w:space="0" w:color="auto"/>
              <w:left w:val="double" w:sz="4" w:space="0" w:color="auto"/>
              <w:bottom w:val="double" w:sz="4" w:space="0" w:color="auto"/>
            </w:tcBorders>
            <w:vAlign w:val="center"/>
          </w:tcPr>
          <w:p w14:paraId="257FB7FB" w14:textId="77777777" w:rsidR="00223051" w:rsidRPr="00C21CD5" w:rsidRDefault="00223051" w:rsidP="00637C34">
            <w:pPr>
              <w:spacing w:after="0" w:line="240" w:lineRule="auto"/>
              <w:jc w:val="center"/>
              <w:rPr>
                <w:rFonts w:ascii="Trebuchet MS" w:hAnsi="Trebuchet MS"/>
                <w:b/>
                <w:bCs/>
                <w:sz w:val="24"/>
                <w:szCs w:val="24"/>
              </w:rPr>
            </w:pPr>
            <w:r w:rsidRPr="00C21CD5">
              <w:rPr>
                <w:rFonts w:ascii="Trebuchet MS" w:hAnsi="Trebuchet MS"/>
                <w:b/>
                <w:bCs/>
                <w:sz w:val="24"/>
                <w:szCs w:val="24"/>
              </w:rPr>
              <w:t>Nr.</w:t>
            </w:r>
          </w:p>
        </w:tc>
        <w:tc>
          <w:tcPr>
            <w:tcW w:w="3842" w:type="dxa"/>
            <w:tcBorders>
              <w:top w:val="double" w:sz="4" w:space="0" w:color="auto"/>
              <w:bottom w:val="double" w:sz="4" w:space="0" w:color="auto"/>
            </w:tcBorders>
            <w:vAlign w:val="center"/>
          </w:tcPr>
          <w:p w14:paraId="2FC1EC08" w14:textId="77777777" w:rsidR="00223051" w:rsidRPr="00C21CD5" w:rsidRDefault="00223051" w:rsidP="00637C34">
            <w:pPr>
              <w:spacing w:after="0" w:line="240" w:lineRule="auto"/>
              <w:jc w:val="center"/>
              <w:rPr>
                <w:rFonts w:ascii="Trebuchet MS" w:hAnsi="Trebuchet MS"/>
                <w:b/>
                <w:bCs/>
                <w:sz w:val="24"/>
                <w:szCs w:val="24"/>
              </w:rPr>
            </w:pPr>
            <w:r w:rsidRPr="00C21CD5">
              <w:rPr>
                <w:rFonts w:ascii="Trebuchet MS" w:hAnsi="Trebuchet MS"/>
                <w:b/>
                <w:bCs/>
                <w:sz w:val="24"/>
                <w:szCs w:val="24"/>
              </w:rPr>
              <w:t>Activitatea de informare și publicitate</w:t>
            </w:r>
          </w:p>
        </w:tc>
        <w:tc>
          <w:tcPr>
            <w:tcW w:w="1950" w:type="dxa"/>
            <w:tcBorders>
              <w:top w:val="double" w:sz="4" w:space="0" w:color="auto"/>
              <w:bottom w:val="double" w:sz="4" w:space="0" w:color="auto"/>
            </w:tcBorders>
            <w:vAlign w:val="center"/>
          </w:tcPr>
          <w:p w14:paraId="3D88AC33" w14:textId="77777777" w:rsidR="00223051" w:rsidRPr="00C21CD5" w:rsidRDefault="00223051" w:rsidP="00637C34">
            <w:pPr>
              <w:spacing w:after="0" w:line="240" w:lineRule="auto"/>
              <w:jc w:val="center"/>
              <w:rPr>
                <w:rFonts w:ascii="Trebuchet MS" w:hAnsi="Trebuchet MS"/>
                <w:b/>
                <w:bCs/>
                <w:sz w:val="24"/>
                <w:szCs w:val="24"/>
              </w:rPr>
            </w:pPr>
            <w:r w:rsidRPr="00C21CD5">
              <w:rPr>
                <w:rFonts w:ascii="Trebuchet MS" w:hAnsi="Trebuchet MS"/>
                <w:b/>
                <w:bCs/>
                <w:sz w:val="24"/>
                <w:szCs w:val="24"/>
              </w:rPr>
              <w:t>Nr. bucăți maxim decontat</w:t>
            </w:r>
          </w:p>
        </w:tc>
        <w:tc>
          <w:tcPr>
            <w:tcW w:w="2520" w:type="dxa"/>
            <w:tcBorders>
              <w:top w:val="double" w:sz="4" w:space="0" w:color="auto"/>
              <w:bottom w:val="double" w:sz="4" w:space="0" w:color="auto"/>
              <w:right w:val="double" w:sz="4" w:space="0" w:color="auto"/>
            </w:tcBorders>
            <w:vAlign w:val="center"/>
          </w:tcPr>
          <w:p w14:paraId="3F42EA55" w14:textId="77777777" w:rsidR="00223051" w:rsidRPr="00C21CD5" w:rsidRDefault="00223051" w:rsidP="00637C34">
            <w:pPr>
              <w:spacing w:after="0" w:line="240" w:lineRule="auto"/>
              <w:jc w:val="center"/>
              <w:rPr>
                <w:rFonts w:ascii="Trebuchet MS" w:hAnsi="Trebuchet MS"/>
                <w:b/>
                <w:bCs/>
                <w:sz w:val="24"/>
                <w:szCs w:val="24"/>
              </w:rPr>
            </w:pPr>
            <w:r w:rsidRPr="00C21CD5">
              <w:rPr>
                <w:rFonts w:ascii="Trebuchet MS" w:hAnsi="Trebuchet MS"/>
                <w:b/>
                <w:bCs/>
                <w:sz w:val="24"/>
                <w:szCs w:val="24"/>
              </w:rPr>
              <w:t xml:space="preserve">Asistență nerambursabilă </w:t>
            </w:r>
            <w:r w:rsidR="00104DBB" w:rsidRPr="00C21CD5">
              <w:rPr>
                <w:rFonts w:ascii="Trebuchet MS" w:hAnsi="Trebuchet MS"/>
                <w:b/>
                <w:bCs/>
                <w:sz w:val="24"/>
                <w:szCs w:val="24"/>
              </w:rPr>
              <w:t xml:space="preserve">maximă </w:t>
            </w:r>
            <w:r w:rsidRPr="00C21CD5">
              <w:rPr>
                <w:rFonts w:ascii="Trebuchet MS" w:hAnsi="Trebuchet MS"/>
                <w:b/>
                <w:bCs/>
                <w:sz w:val="24"/>
                <w:szCs w:val="24"/>
              </w:rPr>
              <w:t>inclusiv TVA (lei)</w:t>
            </w:r>
          </w:p>
        </w:tc>
      </w:tr>
      <w:tr w:rsidR="00C21CD5" w:rsidRPr="00C21CD5" w14:paraId="5C473A5F" w14:textId="77777777" w:rsidTr="00637C34">
        <w:tc>
          <w:tcPr>
            <w:tcW w:w="658" w:type="dxa"/>
            <w:tcBorders>
              <w:top w:val="double" w:sz="4" w:space="0" w:color="auto"/>
            </w:tcBorders>
          </w:tcPr>
          <w:p w14:paraId="67880213" w14:textId="77777777" w:rsidR="00223051" w:rsidRPr="00C21CD5" w:rsidRDefault="00223051" w:rsidP="00E8158B">
            <w:pPr>
              <w:numPr>
                <w:ilvl w:val="0"/>
                <w:numId w:val="29"/>
              </w:numPr>
              <w:suppressAutoHyphens w:val="0"/>
              <w:spacing w:after="0" w:line="240" w:lineRule="auto"/>
              <w:ind w:left="0" w:firstLine="0"/>
              <w:jc w:val="center"/>
              <w:rPr>
                <w:rFonts w:ascii="Trebuchet MS" w:hAnsi="Trebuchet MS"/>
                <w:sz w:val="24"/>
                <w:szCs w:val="24"/>
              </w:rPr>
            </w:pPr>
          </w:p>
        </w:tc>
        <w:tc>
          <w:tcPr>
            <w:tcW w:w="3842" w:type="dxa"/>
            <w:tcBorders>
              <w:top w:val="double" w:sz="4" w:space="0" w:color="auto"/>
            </w:tcBorders>
          </w:tcPr>
          <w:p w14:paraId="67C4840B" w14:textId="77777777" w:rsidR="00223051" w:rsidRPr="00C21CD5" w:rsidRDefault="00223051" w:rsidP="00637C34">
            <w:pPr>
              <w:spacing w:after="0" w:line="240" w:lineRule="auto"/>
              <w:rPr>
                <w:rFonts w:ascii="Trebuchet MS" w:hAnsi="Trebuchet MS"/>
                <w:sz w:val="24"/>
                <w:szCs w:val="24"/>
              </w:rPr>
            </w:pPr>
            <w:r w:rsidRPr="00C21CD5">
              <w:rPr>
                <w:rFonts w:ascii="Trebuchet MS" w:hAnsi="Trebuchet MS"/>
                <w:sz w:val="24"/>
                <w:szCs w:val="24"/>
              </w:rPr>
              <w:t xml:space="preserve">Anunț/comunicat de presă  privind începerea proiectului </w:t>
            </w:r>
            <w:r w:rsidRPr="00C21CD5">
              <w:rPr>
                <w:rFonts w:ascii="Trebuchet MS" w:hAnsi="Trebuchet MS"/>
                <w:b/>
                <w:bCs/>
                <w:sz w:val="24"/>
                <w:szCs w:val="24"/>
              </w:rPr>
              <w:t>– obligatoriu</w:t>
            </w:r>
            <w:r w:rsidR="002D21CE" w:rsidRPr="00C21CD5">
              <w:rPr>
                <w:rFonts w:ascii="Trebuchet MS" w:hAnsi="Trebuchet MS"/>
                <w:b/>
                <w:bCs/>
                <w:sz w:val="24"/>
                <w:szCs w:val="24"/>
              </w:rPr>
              <w:t xml:space="preserve"> pentru proiectele de tip b) cu o valoare a grantului mai mare de 10.000 euro </w:t>
            </w:r>
            <w:proofErr w:type="spellStart"/>
            <w:r w:rsidR="002D21CE" w:rsidRPr="00C21CD5">
              <w:rPr>
                <w:rFonts w:ascii="Trebuchet MS" w:hAnsi="Trebuchet MS"/>
                <w:b/>
                <w:bCs/>
                <w:sz w:val="24"/>
                <w:szCs w:val="24"/>
              </w:rPr>
              <w:t>şi</w:t>
            </w:r>
            <w:proofErr w:type="spellEnd"/>
            <w:r w:rsidR="002D21CE" w:rsidRPr="00C21CD5">
              <w:rPr>
                <w:rFonts w:ascii="Trebuchet MS" w:hAnsi="Trebuchet MS"/>
                <w:b/>
                <w:bCs/>
                <w:sz w:val="24"/>
                <w:szCs w:val="24"/>
              </w:rPr>
              <w:t xml:space="preserve"> pentru toate proiectele de tip c)</w:t>
            </w:r>
          </w:p>
        </w:tc>
        <w:tc>
          <w:tcPr>
            <w:tcW w:w="1950" w:type="dxa"/>
            <w:tcBorders>
              <w:top w:val="double" w:sz="4" w:space="0" w:color="auto"/>
            </w:tcBorders>
          </w:tcPr>
          <w:p w14:paraId="790A7E79" w14:textId="77777777" w:rsidR="00223051" w:rsidRPr="00C21CD5" w:rsidRDefault="00223051" w:rsidP="00637C34">
            <w:pPr>
              <w:spacing w:after="0" w:line="240" w:lineRule="auto"/>
              <w:jc w:val="center"/>
              <w:rPr>
                <w:rFonts w:ascii="Trebuchet MS" w:hAnsi="Trebuchet MS"/>
                <w:sz w:val="24"/>
                <w:szCs w:val="24"/>
              </w:rPr>
            </w:pPr>
            <w:r w:rsidRPr="00C21CD5">
              <w:rPr>
                <w:rFonts w:ascii="Trebuchet MS" w:hAnsi="Trebuchet MS"/>
                <w:sz w:val="24"/>
                <w:szCs w:val="24"/>
              </w:rPr>
              <w:t>1</w:t>
            </w:r>
          </w:p>
        </w:tc>
        <w:tc>
          <w:tcPr>
            <w:tcW w:w="2520" w:type="dxa"/>
            <w:tcBorders>
              <w:top w:val="double" w:sz="4" w:space="0" w:color="auto"/>
            </w:tcBorders>
          </w:tcPr>
          <w:p w14:paraId="22A2D80D" w14:textId="77777777" w:rsidR="00223051" w:rsidRPr="00C21CD5" w:rsidRDefault="00223051" w:rsidP="00637C34">
            <w:pPr>
              <w:spacing w:after="0" w:line="240" w:lineRule="auto"/>
              <w:jc w:val="center"/>
              <w:rPr>
                <w:rFonts w:ascii="Trebuchet MS" w:hAnsi="Trebuchet MS"/>
                <w:sz w:val="24"/>
                <w:szCs w:val="24"/>
              </w:rPr>
            </w:pPr>
            <w:r w:rsidRPr="00C21CD5">
              <w:rPr>
                <w:rFonts w:ascii="Trebuchet MS" w:hAnsi="Trebuchet MS"/>
                <w:sz w:val="24"/>
                <w:szCs w:val="24"/>
              </w:rPr>
              <w:t>3.000 lei/buc</w:t>
            </w:r>
          </w:p>
        </w:tc>
      </w:tr>
      <w:tr w:rsidR="00C21CD5" w:rsidRPr="00C21CD5" w14:paraId="553CA30A" w14:textId="77777777" w:rsidTr="00637C34">
        <w:tc>
          <w:tcPr>
            <w:tcW w:w="658" w:type="dxa"/>
          </w:tcPr>
          <w:p w14:paraId="33972B93" w14:textId="77777777" w:rsidR="00223051" w:rsidRPr="00C21CD5" w:rsidRDefault="00223051" w:rsidP="00E8158B">
            <w:pPr>
              <w:numPr>
                <w:ilvl w:val="0"/>
                <w:numId w:val="29"/>
              </w:numPr>
              <w:suppressAutoHyphens w:val="0"/>
              <w:spacing w:after="0" w:line="240" w:lineRule="auto"/>
              <w:ind w:left="0" w:firstLine="0"/>
              <w:jc w:val="center"/>
              <w:rPr>
                <w:rFonts w:ascii="Trebuchet MS" w:hAnsi="Trebuchet MS"/>
                <w:sz w:val="24"/>
                <w:szCs w:val="24"/>
              </w:rPr>
            </w:pPr>
          </w:p>
        </w:tc>
        <w:tc>
          <w:tcPr>
            <w:tcW w:w="3842" w:type="dxa"/>
          </w:tcPr>
          <w:p w14:paraId="496F70CE" w14:textId="77777777" w:rsidR="00223051" w:rsidRPr="00C21CD5" w:rsidRDefault="00223051">
            <w:pPr>
              <w:spacing w:after="0" w:line="240" w:lineRule="auto"/>
              <w:rPr>
                <w:rFonts w:ascii="Trebuchet MS" w:hAnsi="Trebuchet MS"/>
                <w:sz w:val="24"/>
                <w:szCs w:val="24"/>
              </w:rPr>
            </w:pPr>
            <w:r w:rsidRPr="00C21CD5">
              <w:rPr>
                <w:rFonts w:ascii="Trebuchet MS" w:hAnsi="Trebuchet MS"/>
                <w:sz w:val="24"/>
                <w:szCs w:val="24"/>
              </w:rPr>
              <w:t xml:space="preserve">Anunț/comunicat de presă la finalizarea proiectului- </w:t>
            </w:r>
            <w:r w:rsidRPr="00C21CD5">
              <w:rPr>
                <w:rFonts w:ascii="Trebuchet MS" w:hAnsi="Trebuchet MS"/>
                <w:b/>
                <w:bCs/>
                <w:sz w:val="24"/>
                <w:szCs w:val="24"/>
              </w:rPr>
              <w:t>obligatoriu</w:t>
            </w:r>
            <w:r w:rsidR="002D21CE" w:rsidRPr="00C21CD5">
              <w:rPr>
                <w:rFonts w:ascii="Trebuchet MS" w:hAnsi="Trebuchet MS"/>
                <w:b/>
                <w:bCs/>
                <w:sz w:val="24"/>
                <w:szCs w:val="24"/>
              </w:rPr>
              <w:t xml:space="preserve"> pentru proiectele de tip b) cu o valoare a grantului mai mare de 10.000 euro </w:t>
            </w:r>
            <w:proofErr w:type="spellStart"/>
            <w:r w:rsidR="002D21CE" w:rsidRPr="00C21CD5">
              <w:rPr>
                <w:rFonts w:ascii="Trebuchet MS" w:hAnsi="Trebuchet MS"/>
                <w:b/>
                <w:bCs/>
                <w:sz w:val="24"/>
                <w:szCs w:val="24"/>
              </w:rPr>
              <w:t>şi</w:t>
            </w:r>
            <w:proofErr w:type="spellEnd"/>
            <w:r w:rsidR="002D21CE" w:rsidRPr="00C21CD5">
              <w:rPr>
                <w:rFonts w:ascii="Trebuchet MS" w:hAnsi="Trebuchet MS"/>
                <w:b/>
                <w:bCs/>
                <w:sz w:val="24"/>
                <w:szCs w:val="24"/>
              </w:rPr>
              <w:t xml:space="preserve"> pentru toate proiectele de tip c)</w:t>
            </w:r>
          </w:p>
        </w:tc>
        <w:tc>
          <w:tcPr>
            <w:tcW w:w="1950" w:type="dxa"/>
          </w:tcPr>
          <w:p w14:paraId="534776D6" w14:textId="77777777" w:rsidR="00223051" w:rsidRPr="00C21CD5" w:rsidRDefault="00223051" w:rsidP="00637C34">
            <w:pPr>
              <w:spacing w:after="0" w:line="240" w:lineRule="auto"/>
              <w:jc w:val="center"/>
              <w:rPr>
                <w:rFonts w:ascii="Trebuchet MS" w:hAnsi="Trebuchet MS"/>
                <w:sz w:val="24"/>
                <w:szCs w:val="24"/>
              </w:rPr>
            </w:pPr>
            <w:r w:rsidRPr="00C21CD5">
              <w:rPr>
                <w:rFonts w:ascii="Trebuchet MS" w:hAnsi="Trebuchet MS"/>
                <w:sz w:val="24"/>
                <w:szCs w:val="24"/>
              </w:rPr>
              <w:t>1</w:t>
            </w:r>
          </w:p>
        </w:tc>
        <w:tc>
          <w:tcPr>
            <w:tcW w:w="2520" w:type="dxa"/>
          </w:tcPr>
          <w:p w14:paraId="77A6CE13" w14:textId="77777777" w:rsidR="00223051" w:rsidRPr="00C21CD5" w:rsidRDefault="00223051" w:rsidP="00637C34">
            <w:pPr>
              <w:spacing w:after="0" w:line="240" w:lineRule="auto"/>
              <w:jc w:val="center"/>
              <w:rPr>
                <w:rFonts w:ascii="Trebuchet MS" w:hAnsi="Trebuchet MS"/>
                <w:sz w:val="24"/>
                <w:szCs w:val="24"/>
              </w:rPr>
            </w:pPr>
            <w:r w:rsidRPr="00C21CD5">
              <w:rPr>
                <w:rFonts w:ascii="Trebuchet MS" w:hAnsi="Trebuchet MS"/>
                <w:sz w:val="24"/>
                <w:szCs w:val="24"/>
              </w:rPr>
              <w:t>3.000 lei/buc</w:t>
            </w:r>
          </w:p>
        </w:tc>
      </w:tr>
      <w:tr w:rsidR="00C21CD5" w:rsidRPr="00C21CD5" w14:paraId="3B6D7FCD" w14:textId="77777777" w:rsidTr="00637C34">
        <w:tc>
          <w:tcPr>
            <w:tcW w:w="658" w:type="dxa"/>
          </w:tcPr>
          <w:p w14:paraId="1247A574" w14:textId="77777777" w:rsidR="00223051" w:rsidRPr="00C21CD5" w:rsidRDefault="00223051" w:rsidP="00E8158B">
            <w:pPr>
              <w:numPr>
                <w:ilvl w:val="0"/>
                <w:numId w:val="29"/>
              </w:numPr>
              <w:suppressAutoHyphens w:val="0"/>
              <w:spacing w:after="0" w:line="240" w:lineRule="auto"/>
              <w:ind w:left="0" w:firstLine="0"/>
              <w:jc w:val="center"/>
              <w:rPr>
                <w:rFonts w:ascii="Trebuchet MS" w:hAnsi="Trebuchet MS"/>
                <w:sz w:val="24"/>
                <w:szCs w:val="24"/>
              </w:rPr>
            </w:pPr>
          </w:p>
        </w:tc>
        <w:tc>
          <w:tcPr>
            <w:tcW w:w="3842" w:type="dxa"/>
          </w:tcPr>
          <w:p w14:paraId="61A31F6A" w14:textId="77777777" w:rsidR="00223051" w:rsidRPr="00C21CD5" w:rsidRDefault="00223051" w:rsidP="00637C34">
            <w:pPr>
              <w:spacing w:after="0" w:line="240" w:lineRule="auto"/>
              <w:rPr>
                <w:rFonts w:ascii="Trebuchet MS" w:hAnsi="Trebuchet MS"/>
                <w:sz w:val="24"/>
                <w:szCs w:val="24"/>
              </w:rPr>
            </w:pPr>
            <w:r w:rsidRPr="00C21CD5">
              <w:rPr>
                <w:rFonts w:ascii="Trebuchet MS" w:hAnsi="Trebuchet MS"/>
                <w:sz w:val="24"/>
                <w:szCs w:val="24"/>
              </w:rPr>
              <w:t xml:space="preserve">Realizarea de etichete autocolante pentru </w:t>
            </w:r>
            <w:r w:rsidRPr="00C21CD5">
              <w:rPr>
                <w:rFonts w:ascii="Trebuchet MS" w:hAnsi="Trebuchet MS"/>
                <w:sz w:val="24"/>
                <w:szCs w:val="24"/>
              </w:rPr>
              <w:lastRenderedPageBreak/>
              <w:t xml:space="preserve">echipamentele achiziționate prin proiect – </w:t>
            </w:r>
            <w:r w:rsidRPr="00C21CD5">
              <w:rPr>
                <w:rFonts w:ascii="Trebuchet MS" w:hAnsi="Trebuchet MS"/>
                <w:b/>
                <w:bCs/>
                <w:sz w:val="24"/>
                <w:szCs w:val="24"/>
              </w:rPr>
              <w:t>obligatoriu</w:t>
            </w:r>
          </w:p>
        </w:tc>
        <w:tc>
          <w:tcPr>
            <w:tcW w:w="1950" w:type="dxa"/>
          </w:tcPr>
          <w:p w14:paraId="49F92243" w14:textId="77777777" w:rsidR="00223051" w:rsidRPr="00C21CD5" w:rsidRDefault="00223051" w:rsidP="00637C34">
            <w:pPr>
              <w:spacing w:after="0" w:line="240" w:lineRule="auto"/>
              <w:jc w:val="center"/>
              <w:rPr>
                <w:rFonts w:ascii="Trebuchet MS" w:hAnsi="Trebuchet MS"/>
                <w:sz w:val="24"/>
                <w:szCs w:val="24"/>
              </w:rPr>
            </w:pPr>
            <w:r w:rsidRPr="00C21CD5">
              <w:rPr>
                <w:rFonts w:ascii="Trebuchet MS" w:hAnsi="Trebuchet MS"/>
                <w:sz w:val="24"/>
                <w:szCs w:val="24"/>
              </w:rPr>
              <w:lastRenderedPageBreak/>
              <w:t xml:space="preserve">10% mai mult decât nr. echipamentelor </w:t>
            </w:r>
            <w:r w:rsidRPr="00C21CD5">
              <w:rPr>
                <w:rFonts w:ascii="Trebuchet MS" w:hAnsi="Trebuchet MS"/>
                <w:sz w:val="24"/>
                <w:szCs w:val="24"/>
              </w:rPr>
              <w:lastRenderedPageBreak/>
              <w:t xml:space="preserve">achiziționate prin proiect </w:t>
            </w:r>
          </w:p>
        </w:tc>
        <w:tc>
          <w:tcPr>
            <w:tcW w:w="2520" w:type="dxa"/>
          </w:tcPr>
          <w:p w14:paraId="75A44EBC" w14:textId="77777777" w:rsidR="00223051" w:rsidRPr="00C21CD5" w:rsidRDefault="00223051" w:rsidP="00637C34">
            <w:pPr>
              <w:spacing w:after="0" w:line="240" w:lineRule="auto"/>
              <w:jc w:val="center"/>
              <w:rPr>
                <w:rFonts w:ascii="Trebuchet MS" w:hAnsi="Trebuchet MS"/>
                <w:sz w:val="24"/>
                <w:szCs w:val="24"/>
              </w:rPr>
            </w:pPr>
            <w:r w:rsidRPr="00C21CD5">
              <w:rPr>
                <w:rFonts w:ascii="Trebuchet MS" w:hAnsi="Trebuchet MS"/>
                <w:sz w:val="24"/>
                <w:szCs w:val="24"/>
              </w:rPr>
              <w:lastRenderedPageBreak/>
              <w:t>5 lei/autocolant</w:t>
            </w:r>
          </w:p>
        </w:tc>
      </w:tr>
      <w:tr w:rsidR="00C21CD5" w:rsidRPr="00C21CD5" w14:paraId="35600806" w14:textId="77777777" w:rsidTr="00637C34">
        <w:tc>
          <w:tcPr>
            <w:tcW w:w="658" w:type="dxa"/>
          </w:tcPr>
          <w:p w14:paraId="72CCBEE6" w14:textId="77777777" w:rsidR="00223051" w:rsidRPr="00C21CD5" w:rsidRDefault="00223051" w:rsidP="00E8158B">
            <w:pPr>
              <w:numPr>
                <w:ilvl w:val="0"/>
                <w:numId w:val="29"/>
              </w:numPr>
              <w:suppressAutoHyphens w:val="0"/>
              <w:spacing w:after="0" w:line="240" w:lineRule="auto"/>
              <w:ind w:left="0" w:firstLine="0"/>
              <w:jc w:val="center"/>
              <w:rPr>
                <w:rFonts w:ascii="Trebuchet MS" w:hAnsi="Trebuchet MS"/>
                <w:sz w:val="24"/>
                <w:szCs w:val="24"/>
              </w:rPr>
            </w:pPr>
          </w:p>
        </w:tc>
        <w:tc>
          <w:tcPr>
            <w:tcW w:w="3842" w:type="dxa"/>
          </w:tcPr>
          <w:p w14:paraId="33C47F2F" w14:textId="77777777" w:rsidR="00223051" w:rsidRPr="00C21CD5" w:rsidRDefault="00223051" w:rsidP="00637C34">
            <w:pPr>
              <w:spacing w:after="0" w:line="240" w:lineRule="auto"/>
              <w:rPr>
                <w:rFonts w:ascii="Trebuchet MS" w:hAnsi="Trebuchet MS"/>
                <w:sz w:val="24"/>
                <w:szCs w:val="24"/>
              </w:rPr>
            </w:pPr>
            <w:r w:rsidRPr="00C21CD5">
              <w:rPr>
                <w:rFonts w:ascii="Trebuchet MS" w:hAnsi="Trebuchet MS"/>
                <w:sz w:val="24"/>
                <w:szCs w:val="24"/>
              </w:rPr>
              <w:t xml:space="preserve">Sigla Uniunii Europene, Sigla Guvernului României și sigla Instrumentelor Structurale în România postate pe site-ul realizat prin proiect - </w:t>
            </w:r>
            <w:r w:rsidRPr="00C21CD5">
              <w:rPr>
                <w:rFonts w:ascii="Trebuchet MS" w:hAnsi="Trebuchet MS"/>
                <w:b/>
                <w:bCs/>
                <w:sz w:val="24"/>
                <w:szCs w:val="24"/>
              </w:rPr>
              <w:t>obligatoriu</w:t>
            </w:r>
          </w:p>
        </w:tc>
        <w:tc>
          <w:tcPr>
            <w:tcW w:w="1950" w:type="dxa"/>
            <w:vAlign w:val="center"/>
          </w:tcPr>
          <w:p w14:paraId="144FEAD8" w14:textId="77777777" w:rsidR="00223051" w:rsidRPr="00C21CD5" w:rsidRDefault="00223051" w:rsidP="00637C34">
            <w:pPr>
              <w:spacing w:after="0" w:line="240" w:lineRule="auto"/>
              <w:jc w:val="center"/>
              <w:rPr>
                <w:rFonts w:ascii="Trebuchet MS" w:hAnsi="Trebuchet MS"/>
                <w:sz w:val="24"/>
                <w:szCs w:val="24"/>
              </w:rPr>
            </w:pPr>
            <w:r w:rsidRPr="00C21CD5">
              <w:rPr>
                <w:rFonts w:ascii="Trebuchet MS" w:hAnsi="Trebuchet MS"/>
                <w:sz w:val="24"/>
                <w:szCs w:val="24"/>
              </w:rPr>
              <w:t>-</w:t>
            </w:r>
          </w:p>
        </w:tc>
        <w:tc>
          <w:tcPr>
            <w:tcW w:w="2520" w:type="dxa"/>
            <w:vAlign w:val="center"/>
          </w:tcPr>
          <w:p w14:paraId="58F11FDB" w14:textId="77777777" w:rsidR="00223051" w:rsidRPr="00C21CD5" w:rsidRDefault="00223051" w:rsidP="00637C34">
            <w:pPr>
              <w:spacing w:after="0" w:line="240" w:lineRule="auto"/>
              <w:jc w:val="center"/>
              <w:rPr>
                <w:rFonts w:ascii="Trebuchet MS" w:hAnsi="Trebuchet MS"/>
                <w:sz w:val="24"/>
                <w:szCs w:val="24"/>
              </w:rPr>
            </w:pPr>
            <w:r w:rsidRPr="00C21CD5">
              <w:rPr>
                <w:rFonts w:ascii="Trebuchet MS" w:hAnsi="Trebuchet MS"/>
                <w:sz w:val="24"/>
                <w:szCs w:val="24"/>
              </w:rPr>
              <w:t>Nu se decontează</w:t>
            </w:r>
          </w:p>
        </w:tc>
      </w:tr>
      <w:tr w:rsidR="00223051" w:rsidRPr="00C21CD5" w14:paraId="622FF370" w14:textId="77777777" w:rsidTr="00637C34">
        <w:tc>
          <w:tcPr>
            <w:tcW w:w="658" w:type="dxa"/>
          </w:tcPr>
          <w:p w14:paraId="4020A47F" w14:textId="77777777" w:rsidR="00223051" w:rsidRPr="00C21CD5" w:rsidRDefault="00223051" w:rsidP="00E8158B">
            <w:pPr>
              <w:numPr>
                <w:ilvl w:val="0"/>
                <w:numId w:val="29"/>
              </w:numPr>
              <w:suppressAutoHyphens w:val="0"/>
              <w:spacing w:after="0" w:line="240" w:lineRule="auto"/>
              <w:ind w:left="0" w:firstLine="0"/>
              <w:jc w:val="center"/>
              <w:rPr>
                <w:rFonts w:ascii="Trebuchet MS" w:hAnsi="Trebuchet MS"/>
                <w:sz w:val="24"/>
                <w:szCs w:val="24"/>
              </w:rPr>
            </w:pPr>
          </w:p>
        </w:tc>
        <w:tc>
          <w:tcPr>
            <w:tcW w:w="3842" w:type="dxa"/>
          </w:tcPr>
          <w:p w14:paraId="3F537F91" w14:textId="77777777" w:rsidR="00223051" w:rsidRPr="00C21CD5" w:rsidRDefault="00223051">
            <w:pPr>
              <w:spacing w:after="0" w:line="240" w:lineRule="auto"/>
              <w:rPr>
                <w:rFonts w:ascii="Trebuchet MS" w:hAnsi="Trebuchet MS"/>
                <w:sz w:val="24"/>
                <w:szCs w:val="24"/>
              </w:rPr>
            </w:pPr>
            <w:r w:rsidRPr="00C21CD5">
              <w:rPr>
                <w:rFonts w:ascii="Trebuchet MS" w:hAnsi="Trebuchet MS"/>
                <w:sz w:val="24"/>
                <w:szCs w:val="24"/>
              </w:rPr>
              <w:t xml:space="preserve">Un link către site-ul web al Instrumentelor Structurale în România, </w:t>
            </w:r>
            <w:hyperlink r:id="rId11" w:history="1">
              <w:r w:rsidR="001B212B" w:rsidRPr="00C21CD5">
                <w:rPr>
                  <w:rStyle w:val="Hyperlink"/>
                  <w:rFonts w:ascii="Trebuchet MS" w:hAnsi="Trebuchet MS" w:cs="Calibri"/>
                  <w:color w:val="auto"/>
                  <w:sz w:val="24"/>
                  <w:szCs w:val="24"/>
                </w:rPr>
                <w:t>www.mfe.gov.ro</w:t>
              </w:r>
            </w:hyperlink>
            <w:r w:rsidRPr="00C21CD5">
              <w:rPr>
                <w:rFonts w:ascii="Trebuchet MS" w:hAnsi="Trebuchet MS"/>
                <w:sz w:val="24"/>
                <w:szCs w:val="24"/>
              </w:rPr>
              <w:t xml:space="preserve"> postat pe site-ul solicitantului – </w:t>
            </w:r>
            <w:r w:rsidRPr="00C21CD5">
              <w:rPr>
                <w:rFonts w:ascii="Trebuchet MS" w:hAnsi="Trebuchet MS"/>
                <w:b/>
                <w:bCs/>
                <w:sz w:val="24"/>
                <w:szCs w:val="24"/>
              </w:rPr>
              <w:t>obligatoriu</w:t>
            </w:r>
          </w:p>
        </w:tc>
        <w:tc>
          <w:tcPr>
            <w:tcW w:w="1950" w:type="dxa"/>
            <w:vAlign w:val="center"/>
          </w:tcPr>
          <w:p w14:paraId="0151B8F1" w14:textId="77777777" w:rsidR="00223051" w:rsidRPr="00C21CD5" w:rsidRDefault="00223051" w:rsidP="00637C34">
            <w:pPr>
              <w:spacing w:after="0" w:line="240" w:lineRule="auto"/>
              <w:jc w:val="center"/>
              <w:rPr>
                <w:rFonts w:ascii="Trebuchet MS" w:hAnsi="Trebuchet MS"/>
                <w:sz w:val="24"/>
                <w:szCs w:val="24"/>
              </w:rPr>
            </w:pPr>
            <w:r w:rsidRPr="00C21CD5">
              <w:rPr>
                <w:rFonts w:ascii="Trebuchet MS" w:hAnsi="Trebuchet MS"/>
                <w:sz w:val="24"/>
                <w:szCs w:val="24"/>
              </w:rPr>
              <w:t>-</w:t>
            </w:r>
          </w:p>
        </w:tc>
        <w:tc>
          <w:tcPr>
            <w:tcW w:w="2520" w:type="dxa"/>
            <w:vAlign w:val="center"/>
          </w:tcPr>
          <w:p w14:paraId="3730B22B" w14:textId="77777777" w:rsidR="00223051" w:rsidRPr="00C21CD5" w:rsidRDefault="00223051" w:rsidP="00637C34">
            <w:pPr>
              <w:spacing w:after="0" w:line="240" w:lineRule="auto"/>
              <w:jc w:val="center"/>
              <w:rPr>
                <w:rFonts w:ascii="Trebuchet MS" w:hAnsi="Trebuchet MS"/>
                <w:sz w:val="24"/>
                <w:szCs w:val="24"/>
              </w:rPr>
            </w:pPr>
            <w:r w:rsidRPr="00C21CD5">
              <w:rPr>
                <w:rFonts w:ascii="Trebuchet MS" w:hAnsi="Trebuchet MS"/>
                <w:sz w:val="24"/>
                <w:szCs w:val="24"/>
              </w:rPr>
              <w:t>Nu se decontează</w:t>
            </w:r>
          </w:p>
        </w:tc>
      </w:tr>
    </w:tbl>
    <w:p w14:paraId="649AF07E" w14:textId="77777777" w:rsidR="00223051" w:rsidRPr="00C21CD5" w:rsidRDefault="00223051">
      <w:pPr>
        <w:rPr>
          <w:rFonts w:ascii="Trebuchet MS" w:hAnsi="Trebuchet MS"/>
        </w:rPr>
      </w:pPr>
    </w:p>
    <w:p w14:paraId="270905B0" w14:textId="77777777" w:rsidR="00223051" w:rsidRPr="00C21CD5" w:rsidRDefault="00223051" w:rsidP="00653F5F">
      <w:pPr>
        <w:spacing w:line="240" w:lineRule="auto"/>
        <w:jc w:val="both"/>
        <w:outlineLvl w:val="0"/>
        <w:rPr>
          <w:rFonts w:ascii="Trebuchet MS" w:hAnsi="Trebuchet MS"/>
          <w:b/>
          <w:bCs/>
          <w:sz w:val="24"/>
          <w:szCs w:val="24"/>
        </w:rPr>
      </w:pPr>
      <w:bookmarkStart w:id="53" w:name="_Toc468191576"/>
      <w:bookmarkStart w:id="54" w:name="_Toc468191660"/>
      <w:bookmarkStart w:id="55" w:name="_Toc475623744"/>
      <w:bookmarkStart w:id="56" w:name="_Toc485046752"/>
      <w:bookmarkStart w:id="57" w:name="_Toc488159061"/>
      <w:bookmarkStart w:id="58" w:name="_Toc491957546"/>
      <w:bookmarkStart w:id="59" w:name="_Toc491959012"/>
      <w:bookmarkStart w:id="60" w:name="_Toc491959063"/>
      <w:bookmarkStart w:id="61" w:name="_Toc491960663"/>
      <w:bookmarkStart w:id="62" w:name="_Toc491960695"/>
      <w:bookmarkStart w:id="63" w:name="_Toc491960937"/>
      <w:bookmarkStart w:id="64" w:name="_Toc491965514"/>
      <w:bookmarkStart w:id="65" w:name="_Toc494982056"/>
      <w:bookmarkStart w:id="66" w:name="_Toc494983124"/>
      <w:bookmarkStart w:id="67" w:name="_Toc496706167"/>
      <w:bookmarkStart w:id="68" w:name="_Toc497908135"/>
      <w:bookmarkStart w:id="69" w:name="_Toc523918924"/>
      <w:r w:rsidRPr="00C21CD5">
        <w:rPr>
          <w:rFonts w:ascii="Trebuchet MS" w:hAnsi="Trebuchet MS"/>
          <w:b/>
          <w:bCs/>
          <w:sz w:val="24"/>
          <w:szCs w:val="24"/>
        </w:rPr>
        <w:t>CAPITOLUL 3. PROCESUL DE EVALUARE</w:t>
      </w:r>
      <w:bookmarkEnd w:id="53"/>
      <w:bookmarkEnd w:id="54"/>
      <w:bookmarkEnd w:id="55"/>
      <w:bookmarkEnd w:id="56"/>
      <w:bookmarkEnd w:id="57"/>
      <w:bookmarkEnd w:id="58"/>
      <w:bookmarkEnd w:id="59"/>
      <w:bookmarkEnd w:id="60"/>
      <w:bookmarkEnd w:id="61"/>
      <w:bookmarkEnd w:id="62"/>
      <w:bookmarkEnd w:id="63"/>
      <w:bookmarkEnd w:id="64"/>
      <w:r w:rsidRPr="00C21CD5">
        <w:rPr>
          <w:rFonts w:ascii="Trebuchet MS" w:hAnsi="Trebuchet MS"/>
          <w:b/>
          <w:bCs/>
          <w:sz w:val="24"/>
          <w:szCs w:val="24"/>
        </w:rPr>
        <w:t xml:space="preserve"> ȘI SELECȚIE</w:t>
      </w:r>
      <w:bookmarkEnd w:id="65"/>
      <w:bookmarkEnd w:id="66"/>
      <w:bookmarkEnd w:id="67"/>
      <w:bookmarkEnd w:id="68"/>
      <w:bookmarkEnd w:id="69"/>
    </w:p>
    <w:p w14:paraId="202C0AB4" w14:textId="77777777" w:rsidR="00223051" w:rsidRPr="00C21CD5" w:rsidRDefault="00223051" w:rsidP="00653F5F">
      <w:pPr>
        <w:spacing w:line="240" w:lineRule="auto"/>
        <w:jc w:val="both"/>
        <w:outlineLvl w:val="0"/>
        <w:rPr>
          <w:rFonts w:ascii="Trebuchet MS" w:hAnsi="Trebuchet MS"/>
          <w:sz w:val="24"/>
          <w:szCs w:val="24"/>
        </w:rPr>
      </w:pPr>
      <w:r w:rsidRPr="00C21CD5">
        <w:rPr>
          <w:rFonts w:ascii="Trebuchet MS" w:hAnsi="Trebuchet MS"/>
          <w:sz w:val="24"/>
          <w:szCs w:val="24"/>
        </w:rPr>
        <w:t>Procesul de evaluare și selecție se fa efectua pentru majoritatea activităților automatizat din punct de vedere al eligibilității beneficiarului, iar valoarea grantului se va calcula în urma interogării bazelor de date care conțin informații în acest sens</w:t>
      </w:r>
    </w:p>
    <w:p w14:paraId="54A36618" w14:textId="77777777" w:rsidR="00223051" w:rsidRPr="00C21CD5" w:rsidRDefault="00223051" w:rsidP="00653F5F">
      <w:pPr>
        <w:spacing w:line="240" w:lineRule="auto"/>
        <w:jc w:val="both"/>
        <w:outlineLvl w:val="0"/>
        <w:rPr>
          <w:rFonts w:ascii="Trebuchet MS" w:hAnsi="Trebuchet MS"/>
          <w:sz w:val="24"/>
          <w:szCs w:val="24"/>
        </w:rPr>
      </w:pPr>
      <w:r w:rsidRPr="00C21CD5">
        <w:rPr>
          <w:rFonts w:ascii="Trebuchet MS" w:hAnsi="Trebuchet MS"/>
          <w:sz w:val="24"/>
          <w:szCs w:val="24"/>
        </w:rPr>
        <w:t>Astfel, pentru proiectele de tip a) și b) evaluarea se va efectua automatizat prin intermediul platformei IT, iar selecția, pe principiul primul venit, primul servit.</w:t>
      </w:r>
    </w:p>
    <w:p w14:paraId="1B90843B" w14:textId="77777777" w:rsidR="000F5FBD" w:rsidRDefault="00223051">
      <w:pPr>
        <w:spacing w:line="240" w:lineRule="auto"/>
        <w:jc w:val="both"/>
        <w:outlineLvl w:val="0"/>
        <w:rPr>
          <w:rFonts w:ascii="Trebuchet MS" w:hAnsi="Trebuchet MS"/>
          <w:sz w:val="24"/>
          <w:szCs w:val="24"/>
        </w:rPr>
      </w:pPr>
      <w:r w:rsidRPr="00C21CD5">
        <w:rPr>
          <w:rFonts w:ascii="Trebuchet MS" w:hAnsi="Trebuchet MS"/>
          <w:sz w:val="24"/>
          <w:szCs w:val="24"/>
        </w:rPr>
        <w:t xml:space="preserve">Pentru proiectele de tip c), evaluarea </w:t>
      </w:r>
      <w:proofErr w:type="spellStart"/>
      <w:r w:rsidRPr="00C21CD5">
        <w:rPr>
          <w:rFonts w:ascii="Trebuchet MS" w:hAnsi="Trebuchet MS"/>
          <w:sz w:val="24"/>
          <w:szCs w:val="24"/>
        </w:rPr>
        <w:t>tehnico</w:t>
      </w:r>
      <w:proofErr w:type="spellEnd"/>
      <w:r w:rsidRPr="00C21CD5">
        <w:rPr>
          <w:rFonts w:ascii="Trebuchet MS" w:hAnsi="Trebuchet MS"/>
          <w:sz w:val="24"/>
          <w:szCs w:val="24"/>
        </w:rPr>
        <w:t xml:space="preserve">-economică se va efectua în </w:t>
      </w:r>
      <w:r w:rsidR="001B212B" w:rsidRPr="00C21CD5">
        <w:rPr>
          <w:rFonts w:ascii="Trebuchet MS" w:hAnsi="Trebuchet MS"/>
          <w:sz w:val="24"/>
          <w:szCs w:val="24"/>
        </w:rPr>
        <w:t>conformitate cu prevederile OUG nr</w:t>
      </w:r>
      <w:r w:rsidR="007D7C21" w:rsidRPr="00C21CD5">
        <w:rPr>
          <w:rFonts w:ascii="Trebuchet MS" w:hAnsi="Trebuchet MS"/>
          <w:sz w:val="24"/>
          <w:szCs w:val="24"/>
        </w:rPr>
        <w:t>. 130/2020</w:t>
      </w:r>
      <w:r w:rsidR="001B212B" w:rsidRPr="00C21CD5">
        <w:rPr>
          <w:rFonts w:ascii="Trebuchet MS" w:hAnsi="Trebuchet MS"/>
          <w:sz w:val="24"/>
          <w:szCs w:val="24"/>
        </w:rPr>
        <w:t>.</w:t>
      </w:r>
    </w:p>
    <w:p w14:paraId="122D994A" w14:textId="77777777" w:rsidR="000F5FBD" w:rsidRPr="000F5FBD" w:rsidRDefault="000F5FBD">
      <w:pPr>
        <w:spacing w:line="240" w:lineRule="auto"/>
        <w:jc w:val="both"/>
        <w:outlineLvl w:val="0"/>
        <w:rPr>
          <w:rFonts w:ascii="Trebuchet MS" w:hAnsi="Trebuchet MS"/>
          <w:b/>
          <w:sz w:val="24"/>
          <w:szCs w:val="24"/>
        </w:rPr>
      </w:pPr>
      <w:r w:rsidRPr="000F5FBD">
        <w:rPr>
          <w:rFonts w:ascii="Trebuchet MS" w:hAnsi="Trebuchet MS"/>
          <w:b/>
          <w:sz w:val="24"/>
          <w:szCs w:val="24"/>
        </w:rPr>
        <w:t>NOTĂ:</w:t>
      </w:r>
    </w:p>
    <w:p w14:paraId="7A5E54CA" w14:textId="77777777" w:rsidR="000F5FBD" w:rsidRPr="000F5FBD" w:rsidRDefault="000F5FBD">
      <w:pPr>
        <w:spacing w:line="240" w:lineRule="auto"/>
        <w:jc w:val="both"/>
        <w:outlineLvl w:val="0"/>
        <w:rPr>
          <w:rFonts w:ascii="Trebuchet MS" w:hAnsi="Trebuchet MS"/>
          <w:b/>
          <w:sz w:val="24"/>
          <w:szCs w:val="24"/>
        </w:rPr>
      </w:pPr>
      <w:r w:rsidRPr="000F5FBD">
        <w:rPr>
          <w:rFonts w:ascii="Trebuchet MS" w:hAnsi="Trebuchet MS"/>
          <w:b/>
          <w:sz w:val="24"/>
          <w:szCs w:val="24"/>
        </w:rPr>
        <w:t xml:space="preserve">Pentru calculul RIR se </w:t>
      </w:r>
      <w:r>
        <w:rPr>
          <w:rFonts w:ascii="Trebuchet MS" w:hAnsi="Trebuchet MS"/>
          <w:b/>
          <w:sz w:val="24"/>
          <w:szCs w:val="24"/>
        </w:rPr>
        <w:t>poate</w:t>
      </w:r>
      <w:r w:rsidRPr="000F5FBD">
        <w:rPr>
          <w:rFonts w:ascii="Trebuchet MS" w:hAnsi="Trebuchet MS"/>
          <w:b/>
          <w:sz w:val="24"/>
          <w:szCs w:val="24"/>
        </w:rPr>
        <w:t xml:space="preserve"> utiliza formula din cadrul Microsoft Office EXCEL.</w:t>
      </w:r>
    </w:p>
    <w:p w14:paraId="0FE7D055" w14:textId="77777777" w:rsidR="00223051" w:rsidRPr="00C21CD5" w:rsidRDefault="00223051" w:rsidP="00653F5F">
      <w:pPr>
        <w:spacing w:line="240" w:lineRule="auto"/>
        <w:jc w:val="both"/>
        <w:outlineLvl w:val="0"/>
        <w:rPr>
          <w:rFonts w:ascii="Trebuchet MS" w:hAnsi="Trebuchet MS"/>
          <w:sz w:val="24"/>
          <w:szCs w:val="24"/>
        </w:rPr>
      </w:pPr>
    </w:p>
    <w:p w14:paraId="4B300599" w14:textId="77777777" w:rsidR="00223051" w:rsidRPr="00C21CD5" w:rsidRDefault="00223051" w:rsidP="00653F5F">
      <w:pPr>
        <w:spacing w:line="240" w:lineRule="auto"/>
        <w:jc w:val="both"/>
        <w:outlineLvl w:val="0"/>
        <w:rPr>
          <w:rFonts w:ascii="Trebuchet MS" w:hAnsi="Trebuchet MS"/>
          <w:b/>
          <w:bCs/>
          <w:sz w:val="24"/>
          <w:szCs w:val="24"/>
        </w:rPr>
      </w:pPr>
      <w:bookmarkStart w:id="70" w:name="_Toc494982063"/>
      <w:bookmarkStart w:id="71" w:name="_Toc494983131"/>
      <w:bookmarkStart w:id="72" w:name="_Toc496706172"/>
      <w:bookmarkStart w:id="73" w:name="_Toc497908140"/>
      <w:bookmarkStart w:id="74" w:name="_Toc523918931"/>
      <w:r w:rsidRPr="00C21CD5">
        <w:rPr>
          <w:rFonts w:ascii="Trebuchet MS" w:hAnsi="Trebuchet MS"/>
          <w:b/>
          <w:bCs/>
          <w:sz w:val="24"/>
          <w:szCs w:val="24"/>
        </w:rPr>
        <w:t>CAPITOLUL 4. CONTRACTAREA PROIECTELOR</w:t>
      </w:r>
      <w:bookmarkEnd w:id="70"/>
      <w:bookmarkEnd w:id="71"/>
      <w:bookmarkEnd w:id="72"/>
      <w:bookmarkEnd w:id="73"/>
      <w:bookmarkEnd w:id="74"/>
    </w:p>
    <w:p w14:paraId="0C53ABAE" w14:textId="77777777" w:rsidR="00223051" w:rsidRPr="00C21CD5" w:rsidRDefault="00223051" w:rsidP="00653F5F">
      <w:pPr>
        <w:spacing w:line="240" w:lineRule="auto"/>
        <w:jc w:val="both"/>
        <w:outlineLvl w:val="0"/>
        <w:rPr>
          <w:rFonts w:ascii="Trebuchet MS" w:hAnsi="Trebuchet MS"/>
          <w:sz w:val="24"/>
          <w:szCs w:val="24"/>
        </w:rPr>
      </w:pPr>
      <w:r w:rsidRPr="00C21CD5">
        <w:rPr>
          <w:rFonts w:ascii="Trebuchet MS" w:hAnsi="Trebuchet MS"/>
          <w:sz w:val="24"/>
          <w:szCs w:val="24"/>
        </w:rPr>
        <w:t>Contractele vor fi generate automat de platforma IT și vor fi semnate electronic de către părți.</w:t>
      </w:r>
    </w:p>
    <w:p w14:paraId="00EDF7AC" w14:textId="77777777" w:rsidR="00223051" w:rsidRPr="00C21CD5" w:rsidRDefault="00223051" w:rsidP="00653F5F">
      <w:pPr>
        <w:spacing w:line="240" w:lineRule="auto"/>
        <w:jc w:val="both"/>
        <w:outlineLvl w:val="0"/>
        <w:rPr>
          <w:rFonts w:ascii="Trebuchet MS" w:hAnsi="Trebuchet MS"/>
          <w:b/>
          <w:bCs/>
          <w:sz w:val="24"/>
          <w:szCs w:val="24"/>
        </w:rPr>
      </w:pPr>
    </w:p>
    <w:p w14:paraId="44434392" w14:textId="77777777" w:rsidR="00223051" w:rsidRPr="00C21CD5" w:rsidRDefault="00223051" w:rsidP="00637C34">
      <w:pPr>
        <w:spacing w:line="240" w:lineRule="auto"/>
        <w:jc w:val="both"/>
        <w:outlineLvl w:val="0"/>
        <w:rPr>
          <w:rFonts w:ascii="Trebuchet MS" w:hAnsi="Trebuchet MS"/>
          <w:b/>
          <w:bCs/>
          <w:sz w:val="24"/>
          <w:szCs w:val="24"/>
        </w:rPr>
      </w:pPr>
      <w:r w:rsidRPr="00C21CD5">
        <w:rPr>
          <w:rFonts w:ascii="Trebuchet MS" w:hAnsi="Trebuchet MS"/>
          <w:b/>
          <w:bCs/>
          <w:sz w:val="24"/>
          <w:szCs w:val="24"/>
        </w:rPr>
        <w:t>CAPITOLUL 5. Depunerea și soluționarea contestațiilor</w:t>
      </w:r>
    </w:p>
    <w:p w14:paraId="638419D2" w14:textId="77777777" w:rsidR="00A37F87" w:rsidRPr="00C21CD5" w:rsidRDefault="00A37F87" w:rsidP="00A37F87">
      <w:pPr>
        <w:spacing w:line="240" w:lineRule="auto"/>
        <w:jc w:val="both"/>
        <w:outlineLvl w:val="0"/>
        <w:rPr>
          <w:rFonts w:ascii="Trebuchet MS" w:hAnsi="Trebuchet MS"/>
          <w:sz w:val="24"/>
          <w:szCs w:val="24"/>
        </w:rPr>
      </w:pPr>
      <w:r w:rsidRPr="00C21CD5">
        <w:rPr>
          <w:rFonts w:ascii="Trebuchet MS" w:hAnsi="Trebuchet MS"/>
          <w:sz w:val="24"/>
          <w:szCs w:val="24"/>
        </w:rPr>
        <w:t>Solicitantul poate contesta în orice etapă respingerea/rezultatul evaluării cererii de finanțare/contractare, o singură dată pentru fiecare etapă, termenul de contestare fiind precizat în scrisoarea transmisă de MEEMA/</w:t>
      </w:r>
      <w:r w:rsidRPr="00C21CD5">
        <w:rPr>
          <w:rFonts w:ascii="Trebuchet MS" w:hAnsi="Trebuchet MS" w:cs="Calibri Light"/>
          <w:bCs/>
        </w:rPr>
        <w:t>AIMMAIPE</w:t>
      </w:r>
      <w:r w:rsidR="00E67BBB" w:rsidRPr="00C21CD5">
        <w:rPr>
          <w:rFonts w:ascii="Trebuchet MS" w:hAnsi="Trebuchet MS"/>
          <w:sz w:val="24"/>
          <w:szCs w:val="24"/>
        </w:rPr>
        <w:t xml:space="preserve">, </w:t>
      </w:r>
      <w:r w:rsidRPr="00C21CD5">
        <w:rPr>
          <w:rFonts w:ascii="Trebuchet MS" w:hAnsi="Trebuchet MS"/>
          <w:sz w:val="24"/>
          <w:szCs w:val="24"/>
        </w:rPr>
        <w:t xml:space="preserve">cu respectarea dispozițiilor legale. </w:t>
      </w:r>
    </w:p>
    <w:p w14:paraId="5DDF742A" w14:textId="77777777" w:rsidR="00A37F87" w:rsidRPr="00C21CD5" w:rsidRDefault="00A37F87" w:rsidP="00A37F87">
      <w:pPr>
        <w:spacing w:line="240" w:lineRule="auto"/>
        <w:jc w:val="both"/>
        <w:outlineLvl w:val="0"/>
        <w:rPr>
          <w:rFonts w:ascii="Trebuchet MS" w:hAnsi="Trebuchet MS"/>
          <w:sz w:val="24"/>
          <w:szCs w:val="24"/>
        </w:rPr>
      </w:pPr>
      <w:r w:rsidRPr="00C21CD5">
        <w:rPr>
          <w:rFonts w:ascii="Trebuchet MS" w:hAnsi="Trebuchet MS"/>
          <w:sz w:val="24"/>
          <w:szCs w:val="24"/>
        </w:rPr>
        <w:t>Decizia MEEMA/</w:t>
      </w:r>
      <w:r w:rsidRPr="00C21CD5">
        <w:rPr>
          <w:rFonts w:ascii="Trebuchet MS" w:hAnsi="Trebuchet MS" w:cs="Calibri Light"/>
          <w:bCs/>
        </w:rPr>
        <w:t>AIMMAIPE</w:t>
      </w:r>
      <w:r w:rsidRPr="00C21CD5">
        <w:rPr>
          <w:rFonts w:ascii="Trebuchet MS" w:hAnsi="Trebuchet MS"/>
          <w:sz w:val="24"/>
          <w:szCs w:val="24"/>
        </w:rPr>
        <w:t xml:space="preserve"> prin care se soluționează contestația este </w:t>
      </w:r>
      <w:r w:rsidRPr="00C21CD5">
        <w:rPr>
          <w:rFonts w:ascii="Trebuchet MS" w:hAnsi="Trebuchet MS"/>
        </w:rPr>
        <w:t xml:space="preserve">definitivă în sistemul căilor administrative de atac, putând fi atacată la Instanța de Judecată, în </w:t>
      </w:r>
      <w:proofErr w:type="spellStart"/>
      <w:r w:rsidRPr="00C21CD5">
        <w:rPr>
          <w:rFonts w:ascii="Trebuchet MS" w:hAnsi="Trebuchet MS"/>
        </w:rPr>
        <w:t>condiţiile</w:t>
      </w:r>
      <w:proofErr w:type="spellEnd"/>
      <w:r w:rsidRPr="00C21CD5">
        <w:rPr>
          <w:rFonts w:ascii="Trebuchet MS" w:hAnsi="Trebuchet MS"/>
        </w:rPr>
        <w:t xml:space="preserve"> Legii 554/2004 privind Contenciosul Administrativ.</w:t>
      </w:r>
    </w:p>
    <w:p w14:paraId="60785828" w14:textId="77777777" w:rsidR="00A37F87" w:rsidRPr="00C21CD5" w:rsidRDefault="00A37F87" w:rsidP="00A37F87">
      <w:pPr>
        <w:spacing w:line="240" w:lineRule="auto"/>
        <w:jc w:val="both"/>
        <w:outlineLvl w:val="0"/>
        <w:rPr>
          <w:rFonts w:ascii="Trebuchet MS" w:hAnsi="Trebuchet MS"/>
          <w:sz w:val="24"/>
          <w:szCs w:val="24"/>
        </w:rPr>
      </w:pPr>
      <w:r w:rsidRPr="00C21CD5">
        <w:rPr>
          <w:rFonts w:ascii="Trebuchet MS" w:hAnsi="Trebuchet MS"/>
          <w:sz w:val="24"/>
          <w:szCs w:val="24"/>
        </w:rPr>
        <w:t xml:space="preserve">Pentru a putea fi luate în considerare, contestațiile trebuie să respecte următoarele cerințe: </w:t>
      </w:r>
    </w:p>
    <w:p w14:paraId="03DADBC3" w14:textId="77777777" w:rsidR="00A37F87" w:rsidRPr="00C21CD5" w:rsidRDefault="00A37F87" w:rsidP="00A37F87">
      <w:pPr>
        <w:pStyle w:val="ListParagraph"/>
        <w:numPr>
          <w:ilvl w:val="0"/>
          <w:numId w:val="48"/>
        </w:numPr>
        <w:spacing w:line="240" w:lineRule="auto"/>
        <w:jc w:val="both"/>
        <w:outlineLvl w:val="0"/>
        <w:rPr>
          <w:rFonts w:ascii="Trebuchet MS" w:hAnsi="Trebuchet MS"/>
          <w:sz w:val="24"/>
          <w:szCs w:val="24"/>
        </w:rPr>
      </w:pPr>
      <w:r w:rsidRPr="00C21CD5">
        <w:rPr>
          <w:rFonts w:ascii="Trebuchet MS" w:hAnsi="Trebuchet MS"/>
          <w:sz w:val="24"/>
          <w:szCs w:val="24"/>
        </w:rPr>
        <w:lastRenderedPageBreak/>
        <w:t>Identificarea contestatarului, prin: denumire solicitant, adresa, numele și funcția reprezentantului legal;</w:t>
      </w:r>
    </w:p>
    <w:p w14:paraId="7E2D8A86" w14:textId="77777777" w:rsidR="00A37F87" w:rsidRPr="00C21CD5" w:rsidRDefault="00A37F87" w:rsidP="00A37F87">
      <w:pPr>
        <w:pStyle w:val="ListParagraph"/>
        <w:numPr>
          <w:ilvl w:val="0"/>
          <w:numId w:val="48"/>
        </w:numPr>
        <w:spacing w:line="240" w:lineRule="auto"/>
        <w:jc w:val="both"/>
        <w:outlineLvl w:val="0"/>
        <w:rPr>
          <w:rFonts w:ascii="Trebuchet MS" w:hAnsi="Trebuchet MS"/>
          <w:sz w:val="24"/>
          <w:szCs w:val="24"/>
        </w:rPr>
      </w:pPr>
      <w:r w:rsidRPr="00C21CD5">
        <w:rPr>
          <w:rFonts w:ascii="Trebuchet MS" w:hAnsi="Trebuchet MS"/>
          <w:sz w:val="24"/>
          <w:szCs w:val="24"/>
        </w:rPr>
        <w:t>Identificarea proiectului;</w:t>
      </w:r>
    </w:p>
    <w:p w14:paraId="342829D8" w14:textId="77777777" w:rsidR="00A37F87" w:rsidRPr="00C21CD5" w:rsidRDefault="00A37F87" w:rsidP="00A37F87">
      <w:pPr>
        <w:pStyle w:val="ListParagraph"/>
        <w:numPr>
          <w:ilvl w:val="0"/>
          <w:numId w:val="48"/>
        </w:numPr>
        <w:spacing w:line="240" w:lineRule="auto"/>
        <w:jc w:val="both"/>
        <w:outlineLvl w:val="0"/>
        <w:rPr>
          <w:rFonts w:ascii="Trebuchet MS" w:hAnsi="Trebuchet MS"/>
          <w:sz w:val="24"/>
          <w:szCs w:val="24"/>
        </w:rPr>
      </w:pPr>
      <w:r w:rsidRPr="00C21CD5">
        <w:rPr>
          <w:rFonts w:ascii="Trebuchet MS" w:hAnsi="Trebuchet MS"/>
          <w:sz w:val="24"/>
          <w:szCs w:val="24"/>
        </w:rPr>
        <w:t>Obiectul contestației - ce se solicită prin formularea contestației. Obiectul contestației va fi strict legat de motivația prezentată în scrisoarea de informare/respingere și în conformitate cu criteriile anunțate în Ghidul solicitantului.</w:t>
      </w:r>
    </w:p>
    <w:p w14:paraId="03DA245B" w14:textId="77777777" w:rsidR="00A37F87" w:rsidRPr="00C21CD5" w:rsidRDefault="00A37F87" w:rsidP="00A37F87">
      <w:pPr>
        <w:pStyle w:val="ListParagraph"/>
        <w:numPr>
          <w:ilvl w:val="0"/>
          <w:numId w:val="48"/>
        </w:numPr>
        <w:spacing w:line="240" w:lineRule="auto"/>
        <w:jc w:val="both"/>
        <w:outlineLvl w:val="0"/>
        <w:rPr>
          <w:rFonts w:ascii="Trebuchet MS" w:hAnsi="Trebuchet MS"/>
          <w:sz w:val="24"/>
          <w:szCs w:val="24"/>
        </w:rPr>
      </w:pPr>
      <w:r w:rsidRPr="00C21CD5">
        <w:rPr>
          <w:rFonts w:ascii="Trebuchet MS" w:hAnsi="Trebuchet MS"/>
          <w:sz w:val="24"/>
          <w:szCs w:val="24"/>
        </w:rPr>
        <w:t>Motivele de fapt și de drept (dispozițiile legale naționale și/sau comunitare, principiile încălcate);</w:t>
      </w:r>
    </w:p>
    <w:p w14:paraId="62B16536" w14:textId="77777777" w:rsidR="00A37F87" w:rsidRPr="00C21CD5" w:rsidRDefault="00A37F87" w:rsidP="00A37F87">
      <w:pPr>
        <w:pStyle w:val="ListParagraph"/>
        <w:numPr>
          <w:ilvl w:val="0"/>
          <w:numId w:val="48"/>
        </w:numPr>
        <w:spacing w:line="240" w:lineRule="auto"/>
        <w:jc w:val="both"/>
        <w:outlineLvl w:val="0"/>
        <w:rPr>
          <w:rFonts w:ascii="Trebuchet MS" w:hAnsi="Trebuchet MS"/>
          <w:sz w:val="24"/>
          <w:szCs w:val="24"/>
        </w:rPr>
      </w:pPr>
      <w:r w:rsidRPr="00C21CD5">
        <w:rPr>
          <w:rFonts w:ascii="Trebuchet MS" w:hAnsi="Trebuchet MS"/>
          <w:sz w:val="24"/>
          <w:szCs w:val="24"/>
        </w:rPr>
        <w:t>Mijloace de probă (acolo unde există);</w:t>
      </w:r>
    </w:p>
    <w:p w14:paraId="4A84C4A0" w14:textId="77777777" w:rsidR="00A37F87" w:rsidRPr="00C21CD5" w:rsidRDefault="00A37F87" w:rsidP="00A37F87">
      <w:pPr>
        <w:pStyle w:val="ListParagraph"/>
        <w:numPr>
          <w:ilvl w:val="0"/>
          <w:numId w:val="48"/>
        </w:numPr>
        <w:spacing w:line="240" w:lineRule="auto"/>
        <w:jc w:val="both"/>
        <w:outlineLvl w:val="0"/>
        <w:rPr>
          <w:rFonts w:ascii="Trebuchet MS" w:hAnsi="Trebuchet MS"/>
          <w:sz w:val="24"/>
          <w:szCs w:val="24"/>
        </w:rPr>
      </w:pPr>
      <w:r w:rsidRPr="00C21CD5">
        <w:rPr>
          <w:rFonts w:ascii="Trebuchet MS" w:hAnsi="Trebuchet MS"/>
          <w:sz w:val="24"/>
          <w:szCs w:val="24"/>
        </w:rPr>
        <w:t>Semnătura reprezentantului legal;</w:t>
      </w:r>
    </w:p>
    <w:p w14:paraId="6277F934" w14:textId="77777777" w:rsidR="00A37F87" w:rsidRPr="00C21CD5" w:rsidRDefault="00A37F87" w:rsidP="00A37F87">
      <w:pPr>
        <w:pStyle w:val="ListParagraph"/>
        <w:numPr>
          <w:ilvl w:val="0"/>
          <w:numId w:val="48"/>
        </w:numPr>
        <w:spacing w:line="240" w:lineRule="auto"/>
        <w:jc w:val="both"/>
        <w:outlineLvl w:val="0"/>
        <w:rPr>
          <w:rFonts w:ascii="Trebuchet MS" w:hAnsi="Trebuchet MS"/>
          <w:sz w:val="24"/>
          <w:szCs w:val="24"/>
        </w:rPr>
      </w:pPr>
      <w:r w:rsidRPr="00C21CD5">
        <w:rPr>
          <w:rFonts w:ascii="Trebuchet MS" w:hAnsi="Trebuchet MS"/>
          <w:sz w:val="24"/>
          <w:szCs w:val="24"/>
        </w:rPr>
        <w:t>Data formulării contestației.</w:t>
      </w:r>
    </w:p>
    <w:p w14:paraId="2FA019E1" w14:textId="77777777" w:rsidR="00A37F87" w:rsidRPr="00C21CD5" w:rsidRDefault="00A37F87" w:rsidP="00A37F87">
      <w:pPr>
        <w:spacing w:line="240" w:lineRule="auto"/>
        <w:jc w:val="both"/>
        <w:outlineLvl w:val="0"/>
        <w:rPr>
          <w:rFonts w:ascii="Trebuchet MS" w:hAnsi="Trebuchet MS"/>
          <w:sz w:val="24"/>
          <w:szCs w:val="24"/>
        </w:rPr>
      </w:pPr>
      <w:r w:rsidRPr="00C21CD5">
        <w:rPr>
          <w:rFonts w:ascii="Trebuchet MS" w:hAnsi="Trebuchet MS"/>
          <w:sz w:val="24"/>
          <w:szCs w:val="24"/>
        </w:rPr>
        <w:t>Contestațiile sunt analizate și soluționate în termen</w:t>
      </w:r>
      <w:r w:rsidR="00E67BBB" w:rsidRPr="00C21CD5">
        <w:rPr>
          <w:rFonts w:ascii="Trebuchet MS" w:hAnsi="Trebuchet MS"/>
          <w:sz w:val="24"/>
          <w:szCs w:val="24"/>
        </w:rPr>
        <w:t>ul legal.</w:t>
      </w:r>
      <w:r w:rsidRPr="00C21CD5">
        <w:rPr>
          <w:rFonts w:ascii="Trebuchet MS" w:hAnsi="Trebuchet MS"/>
          <w:sz w:val="24"/>
          <w:szCs w:val="24"/>
        </w:rPr>
        <w:t xml:space="preserve"> Contestatarul este notificat în scris asupra deciziei.</w:t>
      </w:r>
    </w:p>
    <w:p w14:paraId="2C0DAC59" w14:textId="77777777" w:rsidR="00A37F87" w:rsidRPr="00C21CD5" w:rsidRDefault="00A37F87" w:rsidP="00A37F87">
      <w:pPr>
        <w:spacing w:line="240" w:lineRule="auto"/>
        <w:jc w:val="both"/>
        <w:outlineLvl w:val="0"/>
        <w:rPr>
          <w:rFonts w:ascii="Trebuchet MS" w:hAnsi="Trebuchet MS"/>
          <w:sz w:val="24"/>
          <w:szCs w:val="24"/>
        </w:rPr>
      </w:pPr>
      <w:r w:rsidRPr="00C21CD5">
        <w:rPr>
          <w:rFonts w:ascii="Trebuchet MS" w:hAnsi="Trebuchet MS"/>
          <w:sz w:val="24"/>
          <w:szCs w:val="24"/>
        </w:rPr>
        <w:t>Pe perioada evaluării contestației pot fi solicitate clarificări.</w:t>
      </w:r>
    </w:p>
    <w:p w14:paraId="2399A37B" w14:textId="77777777" w:rsidR="00223051" w:rsidRPr="00C21CD5" w:rsidRDefault="00223051" w:rsidP="00637C34">
      <w:pPr>
        <w:spacing w:line="240" w:lineRule="auto"/>
        <w:jc w:val="both"/>
        <w:outlineLvl w:val="0"/>
        <w:rPr>
          <w:rFonts w:ascii="Trebuchet MS" w:hAnsi="Trebuchet MS"/>
          <w:sz w:val="24"/>
          <w:szCs w:val="24"/>
        </w:rPr>
      </w:pPr>
    </w:p>
    <w:p w14:paraId="582174A8" w14:textId="77777777" w:rsidR="00223051" w:rsidRPr="00C21CD5" w:rsidRDefault="00223051" w:rsidP="00637C34">
      <w:pPr>
        <w:spacing w:line="240" w:lineRule="auto"/>
        <w:jc w:val="both"/>
        <w:outlineLvl w:val="0"/>
        <w:rPr>
          <w:rFonts w:ascii="Trebuchet MS" w:hAnsi="Trebuchet MS"/>
          <w:b/>
          <w:bCs/>
          <w:sz w:val="24"/>
          <w:szCs w:val="24"/>
        </w:rPr>
      </w:pPr>
      <w:bookmarkStart w:id="75" w:name="_Toc468191581"/>
      <w:bookmarkStart w:id="76" w:name="_Toc468191665"/>
      <w:bookmarkStart w:id="77" w:name="_Toc475623749"/>
      <w:bookmarkStart w:id="78" w:name="_Toc485046757"/>
      <w:bookmarkStart w:id="79" w:name="_Toc488159066"/>
      <w:bookmarkStart w:id="80" w:name="_Toc491957550"/>
      <w:bookmarkStart w:id="81" w:name="_Toc491959016"/>
      <w:bookmarkStart w:id="82" w:name="_Toc491959067"/>
      <w:bookmarkStart w:id="83" w:name="_Toc491960667"/>
      <w:bookmarkStart w:id="84" w:name="_Toc491960699"/>
      <w:bookmarkStart w:id="85" w:name="_Toc491960941"/>
      <w:bookmarkStart w:id="86" w:name="_Toc491965519"/>
      <w:bookmarkStart w:id="87" w:name="_Toc494982066"/>
      <w:bookmarkStart w:id="88" w:name="_Toc494983134"/>
      <w:bookmarkStart w:id="89" w:name="_Toc496706175"/>
      <w:bookmarkStart w:id="90" w:name="_Toc497908143"/>
      <w:bookmarkStart w:id="91" w:name="_Toc523918934"/>
      <w:r w:rsidRPr="00C21CD5">
        <w:rPr>
          <w:rFonts w:ascii="Trebuchet MS" w:hAnsi="Trebuchet MS"/>
          <w:b/>
          <w:bCs/>
          <w:sz w:val="24"/>
          <w:szCs w:val="24"/>
        </w:rPr>
        <w:t>CAPITOLUL 6. RAMBURSAREA CHELTUIELILOR</w:t>
      </w:r>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p>
    <w:p w14:paraId="16853C1B" w14:textId="77777777" w:rsidR="00223051" w:rsidRPr="00C21CD5" w:rsidRDefault="00223051" w:rsidP="00637C34">
      <w:pPr>
        <w:spacing w:line="240" w:lineRule="auto"/>
        <w:jc w:val="both"/>
        <w:outlineLvl w:val="0"/>
        <w:rPr>
          <w:rFonts w:ascii="Trebuchet MS" w:hAnsi="Trebuchet MS"/>
          <w:sz w:val="24"/>
          <w:szCs w:val="24"/>
        </w:rPr>
      </w:pPr>
    </w:p>
    <w:p w14:paraId="105FA0F1" w14:textId="77777777" w:rsidR="00223051" w:rsidRPr="00C21CD5" w:rsidRDefault="00223051" w:rsidP="00637C34">
      <w:pPr>
        <w:spacing w:line="240" w:lineRule="auto"/>
        <w:jc w:val="both"/>
        <w:outlineLvl w:val="0"/>
        <w:rPr>
          <w:rFonts w:ascii="Trebuchet MS" w:hAnsi="Trebuchet MS"/>
          <w:sz w:val="24"/>
          <w:szCs w:val="24"/>
        </w:rPr>
      </w:pPr>
      <w:r w:rsidRPr="00C21CD5">
        <w:rPr>
          <w:rFonts w:ascii="Trebuchet MS" w:hAnsi="Trebuchet MS"/>
          <w:sz w:val="24"/>
          <w:szCs w:val="24"/>
        </w:rPr>
        <w:t>Procesul de rambursare a cheltuielilor este în conformitate cu prevederile OUG nr.130/2020.</w:t>
      </w:r>
    </w:p>
    <w:p w14:paraId="3FADFBD1" w14:textId="77777777" w:rsidR="00223051" w:rsidRPr="00C21CD5" w:rsidRDefault="00223051" w:rsidP="00637C34">
      <w:pPr>
        <w:spacing w:line="240" w:lineRule="auto"/>
        <w:jc w:val="both"/>
        <w:outlineLvl w:val="0"/>
        <w:rPr>
          <w:rFonts w:ascii="Trebuchet MS" w:hAnsi="Trebuchet MS"/>
          <w:sz w:val="24"/>
          <w:szCs w:val="24"/>
        </w:rPr>
      </w:pPr>
    </w:p>
    <w:p w14:paraId="10A25898" w14:textId="77777777" w:rsidR="00223051" w:rsidRPr="00C21CD5" w:rsidRDefault="00223051" w:rsidP="00637C34">
      <w:pPr>
        <w:spacing w:before="120" w:after="120" w:line="240" w:lineRule="auto"/>
        <w:jc w:val="both"/>
        <w:outlineLvl w:val="1"/>
        <w:rPr>
          <w:rFonts w:ascii="Trebuchet MS" w:hAnsi="Trebuchet MS"/>
          <w:b/>
          <w:bCs/>
          <w:sz w:val="24"/>
          <w:szCs w:val="24"/>
        </w:rPr>
      </w:pPr>
      <w:r w:rsidRPr="00C21CD5">
        <w:rPr>
          <w:rFonts w:ascii="Trebuchet MS" w:hAnsi="Trebuchet MS"/>
          <w:b/>
          <w:bCs/>
          <w:sz w:val="24"/>
          <w:szCs w:val="24"/>
        </w:rPr>
        <w:t xml:space="preserve">CAPITOLUL 7 Verificarea achizițiilor </w:t>
      </w:r>
    </w:p>
    <w:p w14:paraId="3F2D86A0" w14:textId="77777777" w:rsidR="00223051" w:rsidRPr="00C21CD5" w:rsidRDefault="00223051" w:rsidP="00637C34">
      <w:pPr>
        <w:spacing w:before="120" w:after="120" w:line="240" w:lineRule="auto"/>
        <w:jc w:val="both"/>
        <w:outlineLvl w:val="1"/>
        <w:rPr>
          <w:rFonts w:ascii="Trebuchet MS" w:hAnsi="Trebuchet MS"/>
          <w:sz w:val="24"/>
          <w:szCs w:val="24"/>
        </w:rPr>
      </w:pPr>
    </w:p>
    <w:p w14:paraId="509285EF" w14:textId="77777777" w:rsidR="00223051" w:rsidRPr="00C21CD5" w:rsidRDefault="00223051" w:rsidP="00637C34">
      <w:pPr>
        <w:autoSpaceDE w:val="0"/>
        <w:spacing w:after="120"/>
        <w:jc w:val="both"/>
        <w:rPr>
          <w:rFonts w:ascii="Trebuchet MS" w:hAnsi="Trebuchet MS"/>
          <w:sz w:val="24"/>
          <w:szCs w:val="24"/>
        </w:rPr>
      </w:pPr>
      <w:r w:rsidRPr="00C21CD5">
        <w:rPr>
          <w:rFonts w:ascii="Trebuchet MS" w:hAnsi="Trebuchet MS"/>
          <w:sz w:val="24"/>
          <w:szCs w:val="24"/>
        </w:rPr>
        <w:t>Beneficiarul are obligația de a transmite documentele aferente achizițiilor în cadrul platformei IT, conform dispozițiilor din contractul de finanțare.</w:t>
      </w:r>
    </w:p>
    <w:p w14:paraId="20290B8D" w14:textId="77777777" w:rsidR="00223051" w:rsidRPr="00C21CD5" w:rsidRDefault="00223051" w:rsidP="00637C34">
      <w:pPr>
        <w:spacing w:after="120"/>
        <w:jc w:val="both"/>
        <w:rPr>
          <w:rFonts w:ascii="Trebuchet MS" w:hAnsi="Trebuchet MS"/>
          <w:sz w:val="24"/>
          <w:szCs w:val="24"/>
        </w:rPr>
      </w:pPr>
      <w:r w:rsidRPr="00C21CD5">
        <w:rPr>
          <w:rFonts w:ascii="Trebuchet MS" w:hAnsi="Trebuchet MS"/>
          <w:sz w:val="24"/>
          <w:szCs w:val="24"/>
        </w:rPr>
        <w:t>Dosarul achiziției trebuie să cuprindă documentele întocmite/primite de beneficiar, potrivit legislației în vigoare în baza căreia a fost derulată procedura de achiziție, respectiv conform prevederilor Ordinului ministrului fondurilor europene nr. 1284/08.08.2016 privind aprobarea Procedurii competitive aplicabile solicitanților/beneficiarilor privați pentru atribuirea contractelor de furnizare, servicii sau lucrări finanțate din fonduri europene, cu modificările și completările ulterioare, după caz. Pentru actele adiționale încheiate la contractele de achiziție, indiferent dacă acestea au sau nu impact financiar, se vor urma aceleași etape de întocmire și încărcare a documentelor ca și pentru contractul inițial. Dosarul de achiziție va cuprinde documentele justificative în baza cărora a fost încheiat actul adițional, dacă este cazul. Pe parcursul derulării procedurilor de achiziții, beneficiarii au obligația de a lua toate măsurile necesare pentru a preveni, identifica și remedia situațiile de conflict de interese.</w:t>
      </w:r>
    </w:p>
    <w:p w14:paraId="61ACDF03" w14:textId="77777777" w:rsidR="00E63983" w:rsidRPr="00C21CD5" w:rsidRDefault="00E63983" w:rsidP="00637C34">
      <w:pPr>
        <w:spacing w:after="120"/>
        <w:jc w:val="both"/>
        <w:rPr>
          <w:rFonts w:ascii="Trebuchet MS" w:hAnsi="Trebuchet MS"/>
          <w:sz w:val="24"/>
          <w:szCs w:val="24"/>
        </w:rPr>
      </w:pPr>
      <w:r w:rsidRPr="00C21CD5">
        <w:rPr>
          <w:rFonts w:ascii="Trebuchet MS" w:hAnsi="Trebuchet MS"/>
          <w:sz w:val="24"/>
          <w:szCs w:val="24"/>
        </w:rPr>
        <w:lastRenderedPageBreak/>
        <w:t xml:space="preserve">Pentru cheltuielile din proiect ale căror achiziții au fost demarate in perioada de la 01.02.2020 si pana la data publicării ghidului specific axei </w:t>
      </w:r>
      <w:r w:rsidR="00776DC1" w:rsidRPr="00C21CD5">
        <w:rPr>
          <w:rFonts w:ascii="Trebuchet MS" w:hAnsi="Trebuchet MS"/>
          <w:sz w:val="24"/>
          <w:szCs w:val="24"/>
        </w:rPr>
        <w:t xml:space="preserve">prioritare </w:t>
      </w:r>
      <w:r w:rsidRPr="00C21CD5">
        <w:rPr>
          <w:rFonts w:ascii="Trebuchet MS" w:hAnsi="Trebuchet MS"/>
          <w:sz w:val="24"/>
          <w:szCs w:val="24"/>
        </w:rPr>
        <w:t>3 POC, se vor încărca in sistemul IT, documentele aferente acestor achiziții  așa cum au fost ele realizate</w:t>
      </w:r>
      <w:r w:rsidR="007D7C21" w:rsidRPr="00C21CD5">
        <w:rPr>
          <w:rFonts w:ascii="Trebuchet MS" w:hAnsi="Trebuchet MS"/>
          <w:sz w:val="24"/>
          <w:szCs w:val="24"/>
        </w:rPr>
        <w:t>.</w:t>
      </w:r>
    </w:p>
    <w:p w14:paraId="3FF4582C" w14:textId="77777777" w:rsidR="00223051" w:rsidRPr="00C21CD5" w:rsidRDefault="00223051" w:rsidP="009B4E56">
      <w:pPr>
        <w:spacing w:after="0" w:line="240" w:lineRule="auto"/>
        <w:jc w:val="both"/>
        <w:outlineLvl w:val="0"/>
        <w:rPr>
          <w:rFonts w:ascii="Trebuchet MS" w:hAnsi="Trebuchet MS"/>
          <w:b/>
          <w:bCs/>
          <w:sz w:val="24"/>
          <w:szCs w:val="24"/>
        </w:rPr>
      </w:pPr>
      <w:bookmarkStart w:id="92" w:name="_Toc468191584"/>
      <w:bookmarkStart w:id="93" w:name="_Toc468191668"/>
      <w:bookmarkStart w:id="94" w:name="_Toc475623752"/>
      <w:bookmarkStart w:id="95" w:name="_Toc485046761"/>
      <w:bookmarkStart w:id="96" w:name="_Toc488159070"/>
      <w:bookmarkStart w:id="97" w:name="_Toc491957554"/>
      <w:bookmarkStart w:id="98" w:name="_Toc491959020"/>
      <w:bookmarkStart w:id="99" w:name="_Toc491959071"/>
      <w:bookmarkStart w:id="100" w:name="_Toc491960671"/>
      <w:bookmarkStart w:id="101" w:name="_Toc491960703"/>
      <w:bookmarkStart w:id="102" w:name="_Toc491960945"/>
      <w:bookmarkStart w:id="103" w:name="_Toc491965434"/>
      <w:bookmarkStart w:id="104" w:name="_Toc491965523"/>
      <w:bookmarkStart w:id="105" w:name="_Toc494982072"/>
      <w:bookmarkStart w:id="106" w:name="_Toc494983138"/>
      <w:bookmarkStart w:id="107" w:name="_Toc496706179"/>
      <w:bookmarkStart w:id="108" w:name="_Toc497908147"/>
      <w:bookmarkStart w:id="109" w:name="_Toc523918939"/>
    </w:p>
    <w:p w14:paraId="1BE760E9" w14:textId="77777777" w:rsidR="00223051" w:rsidRPr="00C21CD5" w:rsidRDefault="00223051" w:rsidP="003F216F">
      <w:pPr>
        <w:spacing w:after="120"/>
        <w:contextualSpacing/>
        <w:jc w:val="both"/>
        <w:rPr>
          <w:rFonts w:ascii="Trebuchet MS" w:hAnsi="Trebuchet MS"/>
          <w:sz w:val="24"/>
          <w:szCs w:val="24"/>
        </w:rPr>
      </w:pPr>
      <w:r w:rsidRPr="00C21CD5">
        <w:rPr>
          <w:rFonts w:ascii="Trebuchet MS" w:hAnsi="Trebuchet MS"/>
          <w:b/>
          <w:bCs/>
          <w:sz w:val="24"/>
          <w:szCs w:val="24"/>
        </w:rPr>
        <w:t>CAPITOLUL 8. MONITORIZAREA SI CONTROLUL</w:t>
      </w:r>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r w:rsidR="001B212B" w:rsidRPr="00C21CD5">
        <w:rPr>
          <w:rFonts w:ascii="Trebuchet MS" w:hAnsi="Trebuchet MS"/>
          <w:b/>
          <w:bCs/>
          <w:sz w:val="24"/>
          <w:szCs w:val="24"/>
        </w:rPr>
        <w:t xml:space="preserve"> </w:t>
      </w:r>
    </w:p>
    <w:p w14:paraId="167D84B8" w14:textId="77777777" w:rsidR="00096C55" w:rsidRPr="00C21CD5" w:rsidRDefault="00096C55" w:rsidP="003F216F">
      <w:pPr>
        <w:spacing w:after="120"/>
        <w:contextualSpacing/>
        <w:jc w:val="both"/>
        <w:rPr>
          <w:rFonts w:ascii="Trebuchet MS" w:hAnsi="Trebuchet MS"/>
          <w:sz w:val="24"/>
          <w:szCs w:val="24"/>
        </w:rPr>
      </w:pPr>
    </w:p>
    <w:p w14:paraId="6859318D" w14:textId="77777777" w:rsidR="00223051" w:rsidRPr="00C21CD5" w:rsidRDefault="00223051" w:rsidP="003F216F">
      <w:pPr>
        <w:spacing w:after="120"/>
        <w:contextualSpacing/>
        <w:jc w:val="both"/>
        <w:rPr>
          <w:rFonts w:ascii="Trebuchet MS" w:hAnsi="Trebuchet MS"/>
          <w:sz w:val="24"/>
          <w:szCs w:val="24"/>
        </w:rPr>
      </w:pPr>
      <w:r w:rsidRPr="00C21CD5">
        <w:rPr>
          <w:rFonts w:ascii="Trebuchet MS" w:hAnsi="Trebuchet MS"/>
          <w:sz w:val="24"/>
          <w:szCs w:val="24"/>
        </w:rPr>
        <w:t>Beneficiarul</w:t>
      </w:r>
      <w:r w:rsidR="00096C55" w:rsidRPr="00C21CD5">
        <w:rPr>
          <w:rFonts w:ascii="Trebuchet MS" w:hAnsi="Trebuchet MS"/>
          <w:sz w:val="24"/>
          <w:szCs w:val="24"/>
        </w:rPr>
        <w:t xml:space="preserve"> ajutorului de stat</w:t>
      </w:r>
      <w:r w:rsidRPr="00C21CD5">
        <w:rPr>
          <w:rFonts w:ascii="Trebuchet MS" w:hAnsi="Trebuchet MS"/>
          <w:sz w:val="24"/>
          <w:szCs w:val="24"/>
        </w:rPr>
        <w:t xml:space="preserve"> monitorizează permanent implementarea proiectului și a rezultatelor acestuia și furnizează periodic către MEEMA/ AIMMAIPE informații și date necesare analizării progresului proiectului și monitorizării programului operațional</w:t>
      </w:r>
      <w:r w:rsidR="00776DC1" w:rsidRPr="00C21CD5">
        <w:rPr>
          <w:rFonts w:ascii="Trebuchet MS" w:hAnsi="Trebuchet MS"/>
          <w:sz w:val="24"/>
          <w:szCs w:val="24"/>
        </w:rPr>
        <w:t>.</w:t>
      </w:r>
    </w:p>
    <w:p w14:paraId="40CEDC98" w14:textId="77777777" w:rsidR="00223051" w:rsidRPr="00C21CD5" w:rsidRDefault="00223051" w:rsidP="003F216F">
      <w:pPr>
        <w:spacing w:after="120"/>
        <w:contextualSpacing/>
        <w:jc w:val="both"/>
        <w:rPr>
          <w:rFonts w:ascii="Trebuchet MS" w:hAnsi="Trebuchet MS"/>
          <w:sz w:val="24"/>
          <w:szCs w:val="24"/>
        </w:rPr>
      </w:pPr>
    </w:p>
    <w:p w14:paraId="5AF17C0C" w14:textId="77777777" w:rsidR="00096C55" w:rsidRPr="00C21CD5" w:rsidRDefault="00096C55" w:rsidP="00096C55">
      <w:pPr>
        <w:spacing w:after="120"/>
        <w:contextualSpacing/>
        <w:jc w:val="both"/>
        <w:rPr>
          <w:rFonts w:ascii="Trebuchet MS" w:hAnsi="Trebuchet MS" w:cs="Times New Roman"/>
          <w:sz w:val="24"/>
          <w:szCs w:val="24"/>
        </w:rPr>
      </w:pPr>
      <w:r w:rsidRPr="00C21CD5">
        <w:rPr>
          <w:rFonts w:ascii="Trebuchet MS" w:hAnsi="Trebuchet MS" w:cs="Times New Roman"/>
          <w:sz w:val="24"/>
          <w:szCs w:val="24"/>
        </w:rPr>
        <w:t>Beneficiarul de ajutor de stat depune un raport de progres privind cheltuielile efectuate la banca (proiectele de tip a) în termen de 90 de zile de la data la care disponibilul a fost transferat în contul bancar al acestuia, respectiv în termen de 180 de zile de la data la care disponibilul a fost transferat în contul bancar al acestuia (proiecte de tip b).</w:t>
      </w:r>
      <w:r w:rsidR="009E5D89" w:rsidRPr="00C21CD5">
        <w:rPr>
          <w:rFonts w:ascii="Trebuchet MS" w:hAnsi="Trebuchet MS" w:cs="Times New Roman"/>
          <w:sz w:val="24"/>
          <w:szCs w:val="24"/>
        </w:rPr>
        <w:t xml:space="preserve"> </w:t>
      </w:r>
      <w:r w:rsidR="009E5D89" w:rsidRPr="00C21CD5">
        <w:rPr>
          <w:rFonts w:ascii="Trebuchet MS" w:hAnsi="Trebuchet MS"/>
          <w:sz w:val="24"/>
          <w:szCs w:val="24"/>
        </w:rPr>
        <w:t xml:space="preserve">MEEMA/ AIMMAIPE vor efectua verificarea documentară a rapoartelor de progres conform procedurilor </w:t>
      </w:r>
      <w:proofErr w:type="spellStart"/>
      <w:r w:rsidR="009E5D89" w:rsidRPr="00C21CD5">
        <w:rPr>
          <w:rFonts w:ascii="Trebuchet MS" w:hAnsi="Trebuchet MS"/>
          <w:sz w:val="24"/>
          <w:szCs w:val="24"/>
        </w:rPr>
        <w:t>operaţionale</w:t>
      </w:r>
      <w:proofErr w:type="spellEnd"/>
      <w:r w:rsidR="009E5D89" w:rsidRPr="00C21CD5">
        <w:rPr>
          <w:rFonts w:ascii="Trebuchet MS" w:hAnsi="Trebuchet MS"/>
          <w:sz w:val="24"/>
          <w:szCs w:val="24"/>
        </w:rPr>
        <w:t xml:space="preserve"> proprii.</w:t>
      </w:r>
    </w:p>
    <w:p w14:paraId="7D30C77A" w14:textId="77777777" w:rsidR="00096C55" w:rsidRPr="00C21CD5" w:rsidRDefault="00096C55" w:rsidP="00096C55">
      <w:pPr>
        <w:spacing w:after="120"/>
        <w:contextualSpacing/>
        <w:jc w:val="both"/>
        <w:rPr>
          <w:rFonts w:ascii="Trebuchet MS" w:hAnsi="Trebuchet MS" w:cs="Times New Roman"/>
          <w:sz w:val="24"/>
          <w:szCs w:val="24"/>
        </w:rPr>
      </w:pPr>
    </w:p>
    <w:p w14:paraId="53617B78" w14:textId="77777777" w:rsidR="00096C55" w:rsidRPr="00C21CD5" w:rsidRDefault="00096C55" w:rsidP="00096C55">
      <w:pPr>
        <w:spacing w:after="120"/>
        <w:contextualSpacing/>
        <w:jc w:val="both"/>
        <w:rPr>
          <w:rFonts w:ascii="Trebuchet MS" w:hAnsi="Trebuchet MS" w:cs="Times New Roman"/>
          <w:sz w:val="24"/>
          <w:szCs w:val="24"/>
        </w:rPr>
      </w:pPr>
      <w:r w:rsidRPr="00C21CD5">
        <w:rPr>
          <w:rFonts w:ascii="Trebuchet MS" w:hAnsi="Trebuchet MS" w:cs="Times New Roman"/>
          <w:sz w:val="24"/>
          <w:szCs w:val="24"/>
        </w:rPr>
        <w:t>Beneficiarul de ajutor de stat pentru proiectele de tip c</w:t>
      </w:r>
      <w:r w:rsidR="009E5D89" w:rsidRPr="00C21CD5">
        <w:rPr>
          <w:rFonts w:ascii="Trebuchet MS" w:hAnsi="Trebuchet MS" w:cs="Times New Roman"/>
          <w:sz w:val="24"/>
          <w:szCs w:val="24"/>
        </w:rPr>
        <w:t xml:space="preserve">) </w:t>
      </w:r>
      <w:r w:rsidRPr="00C21CD5">
        <w:rPr>
          <w:rFonts w:ascii="Trebuchet MS" w:hAnsi="Trebuchet MS" w:cs="Times New Roman"/>
          <w:sz w:val="24"/>
          <w:szCs w:val="24"/>
        </w:rPr>
        <w:t xml:space="preserve">depune un raport de progres privind implementarea proiectului cu </w:t>
      </w:r>
      <w:proofErr w:type="spellStart"/>
      <w:r w:rsidRPr="00C21CD5">
        <w:rPr>
          <w:rFonts w:ascii="Trebuchet MS" w:hAnsi="Trebuchet MS" w:cs="Times New Roman"/>
          <w:sz w:val="24"/>
          <w:szCs w:val="24"/>
        </w:rPr>
        <w:t>informaţii</w:t>
      </w:r>
      <w:proofErr w:type="spellEnd"/>
      <w:r w:rsidRPr="00C21CD5">
        <w:rPr>
          <w:rFonts w:ascii="Trebuchet MS" w:hAnsi="Trebuchet MS" w:cs="Times New Roman"/>
          <w:sz w:val="24"/>
          <w:szCs w:val="24"/>
        </w:rPr>
        <w:t xml:space="preserve"> tehnice </w:t>
      </w:r>
      <w:proofErr w:type="spellStart"/>
      <w:r w:rsidRPr="00C21CD5">
        <w:rPr>
          <w:rFonts w:ascii="Trebuchet MS" w:hAnsi="Trebuchet MS" w:cs="Times New Roman"/>
          <w:sz w:val="24"/>
          <w:szCs w:val="24"/>
        </w:rPr>
        <w:t>şi</w:t>
      </w:r>
      <w:proofErr w:type="spellEnd"/>
      <w:r w:rsidRPr="00C21CD5">
        <w:rPr>
          <w:rFonts w:ascii="Trebuchet MS" w:hAnsi="Trebuchet MS" w:cs="Times New Roman"/>
          <w:sz w:val="24"/>
          <w:szCs w:val="24"/>
        </w:rPr>
        <w:t xml:space="preserve"> financiare asociat cererii de rambursare.</w:t>
      </w:r>
    </w:p>
    <w:p w14:paraId="5DCA9703" w14:textId="77777777" w:rsidR="00096C55" w:rsidRPr="00C21CD5" w:rsidRDefault="00096C55" w:rsidP="003F216F">
      <w:pPr>
        <w:spacing w:after="120"/>
        <w:contextualSpacing/>
        <w:jc w:val="both"/>
        <w:rPr>
          <w:rFonts w:ascii="Trebuchet MS" w:hAnsi="Trebuchet MS"/>
          <w:sz w:val="24"/>
          <w:szCs w:val="24"/>
        </w:rPr>
      </w:pPr>
    </w:p>
    <w:p w14:paraId="401047EC" w14:textId="77777777" w:rsidR="00223051" w:rsidRPr="00C21CD5" w:rsidRDefault="00223051" w:rsidP="003F216F">
      <w:pPr>
        <w:spacing w:after="120"/>
        <w:contextualSpacing/>
        <w:jc w:val="both"/>
        <w:rPr>
          <w:rFonts w:ascii="Trebuchet MS" w:hAnsi="Trebuchet MS"/>
          <w:sz w:val="24"/>
          <w:szCs w:val="24"/>
        </w:rPr>
      </w:pPr>
      <w:r w:rsidRPr="00C21CD5">
        <w:rPr>
          <w:rFonts w:ascii="Trebuchet MS" w:hAnsi="Trebuchet MS"/>
          <w:sz w:val="24"/>
          <w:szCs w:val="24"/>
        </w:rPr>
        <w:t xml:space="preserve">MEEMA/ AIMMAIPE analizează </w:t>
      </w:r>
      <w:r w:rsidR="00096C55" w:rsidRPr="00C21CD5">
        <w:rPr>
          <w:rFonts w:ascii="Trebuchet MS" w:hAnsi="Trebuchet MS"/>
          <w:sz w:val="24"/>
          <w:szCs w:val="24"/>
        </w:rPr>
        <w:t xml:space="preserve">în cazul </w:t>
      </w:r>
      <w:r w:rsidR="00096C55" w:rsidRPr="00C21CD5">
        <w:rPr>
          <w:rFonts w:ascii="Trebuchet MS" w:hAnsi="Trebuchet MS" w:cs="Times New Roman"/>
          <w:sz w:val="24"/>
          <w:szCs w:val="24"/>
        </w:rPr>
        <w:t xml:space="preserve">proiectelor  de tip c) </w:t>
      </w:r>
      <w:r w:rsidRPr="00C21CD5">
        <w:rPr>
          <w:rFonts w:ascii="Trebuchet MS" w:hAnsi="Trebuchet MS"/>
          <w:sz w:val="24"/>
          <w:szCs w:val="24"/>
        </w:rPr>
        <w:t>progresul implementării</w:t>
      </w:r>
      <w:r w:rsidR="00096C55" w:rsidRPr="00C21CD5">
        <w:rPr>
          <w:rFonts w:ascii="Trebuchet MS" w:hAnsi="Trebuchet MS"/>
          <w:sz w:val="24"/>
          <w:szCs w:val="24"/>
        </w:rPr>
        <w:t xml:space="preserve">, </w:t>
      </w:r>
      <w:r w:rsidRPr="00C21CD5">
        <w:rPr>
          <w:rFonts w:ascii="Trebuchet MS" w:hAnsi="Trebuchet MS"/>
          <w:sz w:val="24"/>
          <w:szCs w:val="24"/>
        </w:rPr>
        <w:t>obținerea rezultatelor, atingerea obiectivelor</w:t>
      </w:r>
      <w:r w:rsidR="00096C55" w:rsidRPr="00C21CD5">
        <w:rPr>
          <w:rFonts w:ascii="Trebuchet MS" w:hAnsi="Trebuchet MS"/>
          <w:sz w:val="24"/>
          <w:szCs w:val="24"/>
        </w:rPr>
        <w:t>, pre</w:t>
      </w:r>
      <w:r w:rsidR="009E5D89" w:rsidRPr="00C21CD5">
        <w:rPr>
          <w:rFonts w:ascii="Trebuchet MS" w:hAnsi="Trebuchet MS"/>
          <w:sz w:val="24"/>
          <w:szCs w:val="24"/>
        </w:rPr>
        <w:t>c</w:t>
      </w:r>
      <w:r w:rsidR="00096C55" w:rsidRPr="00C21CD5">
        <w:rPr>
          <w:rFonts w:ascii="Trebuchet MS" w:hAnsi="Trebuchet MS"/>
          <w:sz w:val="24"/>
          <w:szCs w:val="24"/>
        </w:rPr>
        <w:t xml:space="preserve">um </w:t>
      </w:r>
      <w:proofErr w:type="spellStart"/>
      <w:r w:rsidR="00096C55" w:rsidRPr="00C21CD5">
        <w:rPr>
          <w:rFonts w:ascii="Trebuchet MS" w:hAnsi="Trebuchet MS"/>
          <w:sz w:val="24"/>
          <w:szCs w:val="24"/>
        </w:rPr>
        <w:t>şi</w:t>
      </w:r>
      <w:proofErr w:type="spellEnd"/>
      <w:r w:rsidR="00096C55" w:rsidRPr="00C21CD5">
        <w:rPr>
          <w:rFonts w:ascii="Trebuchet MS" w:hAnsi="Trebuchet MS"/>
          <w:sz w:val="24"/>
          <w:szCs w:val="24"/>
        </w:rPr>
        <w:t xml:space="preserve"> </w:t>
      </w:r>
      <w:r w:rsidRPr="00C21CD5">
        <w:rPr>
          <w:rFonts w:ascii="Trebuchet MS" w:hAnsi="Trebuchet MS"/>
          <w:sz w:val="24"/>
          <w:szCs w:val="24"/>
        </w:rPr>
        <w:t>durabilitatea  acestor</w:t>
      </w:r>
      <w:r w:rsidR="00096C55" w:rsidRPr="00C21CD5">
        <w:rPr>
          <w:rFonts w:ascii="Trebuchet MS" w:hAnsi="Trebuchet MS"/>
          <w:sz w:val="24"/>
          <w:szCs w:val="24"/>
        </w:rPr>
        <w:t>a (</w:t>
      </w:r>
      <w:proofErr w:type="spellStart"/>
      <w:r w:rsidR="00096C55" w:rsidRPr="00C21CD5">
        <w:rPr>
          <w:rFonts w:ascii="Trebuchet MS" w:hAnsi="Trebuchet MS"/>
          <w:sz w:val="24"/>
          <w:szCs w:val="24"/>
        </w:rPr>
        <w:t>menţinerea</w:t>
      </w:r>
      <w:proofErr w:type="spellEnd"/>
      <w:r w:rsidR="00096C55" w:rsidRPr="00C21CD5">
        <w:rPr>
          <w:rFonts w:ascii="Trebuchet MS" w:hAnsi="Trebuchet MS"/>
          <w:sz w:val="24"/>
          <w:szCs w:val="24"/>
        </w:rPr>
        <w:t xml:space="preserve"> </w:t>
      </w:r>
      <w:proofErr w:type="spellStart"/>
      <w:r w:rsidR="00096C55" w:rsidRPr="00C21CD5">
        <w:rPr>
          <w:rFonts w:ascii="Trebuchet MS" w:hAnsi="Trebuchet MS"/>
          <w:sz w:val="24"/>
          <w:szCs w:val="24"/>
        </w:rPr>
        <w:t>investiţiei</w:t>
      </w:r>
      <w:proofErr w:type="spellEnd"/>
      <w:r w:rsidR="00096C55" w:rsidRPr="00C21CD5">
        <w:rPr>
          <w:rFonts w:ascii="Trebuchet MS" w:hAnsi="Trebuchet MS"/>
          <w:sz w:val="24"/>
          <w:szCs w:val="24"/>
        </w:rPr>
        <w:t xml:space="preserve"> </w:t>
      </w:r>
      <w:proofErr w:type="spellStart"/>
      <w:r w:rsidR="00096C55" w:rsidRPr="00C21CD5">
        <w:rPr>
          <w:rFonts w:ascii="Trebuchet MS" w:hAnsi="Trebuchet MS"/>
          <w:sz w:val="24"/>
          <w:szCs w:val="24"/>
        </w:rPr>
        <w:t>şi</w:t>
      </w:r>
      <w:proofErr w:type="spellEnd"/>
      <w:r w:rsidR="00096C55" w:rsidRPr="00C21CD5">
        <w:rPr>
          <w:rFonts w:ascii="Trebuchet MS" w:hAnsi="Trebuchet MS"/>
          <w:sz w:val="24"/>
          <w:szCs w:val="24"/>
        </w:rPr>
        <w:t xml:space="preserve"> îndeplinirea indicatorilor de rezultat) </w:t>
      </w:r>
      <w:r w:rsidRPr="00C21CD5">
        <w:rPr>
          <w:rFonts w:ascii="Trebuchet MS" w:hAnsi="Trebuchet MS"/>
          <w:sz w:val="24"/>
          <w:szCs w:val="24"/>
        </w:rPr>
        <w:t>prin:</w:t>
      </w:r>
    </w:p>
    <w:p w14:paraId="4BA40FE9" w14:textId="77777777" w:rsidR="00223051" w:rsidRPr="00C21CD5" w:rsidRDefault="00223051" w:rsidP="00E8158B">
      <w:pPr>
        <w:numPr>
          <w:ilvl w:val="0"/>
          <w:numId w:val="36"/>
        </w:numPr>
        <w:suppressAutoHyphens w:val="0"/>
        <w:spacing w:after="120"/>
        <w:contextualSpacing/>
        <w:jc w:val="both"/>
        <w:rPr>
          <w:rFonts w:ascii="Trebuchet MS" w:hAnsi="Trebuchet MS"/>
          <w:sz w:val="24"/>
          <w:szCs w:val="24"/>
        </w:rPr>
      </w:pPr>
      <w:r w:rsidRPr="00C21CD5">
        <w:rPr>
          <w:rFonts w:ascii="Trebuchet MS" w:hAnsi="Trebuchet MS"/>
          <w:sz w:val="24"/>
          <w:szCs w:val="24"/>
        </w:rPr>
        <w:t xml:space="preserve">Verificare documentară: Rapoarte de progres </w:t>
      </w:r>
      <w:r w:rsidR="009E5D89" w:rsidRPr="00C21CD5">
        <w:rPr>
          <w:rFonts w:ascii="Trebuchet MS" w:hAnsi="Trebuchet MS"/>
          <w:sz w:val="24"/>
          <w:szCs w:val="24"/>
        </w:rPr>
        <w:t xml:space="preserve">la fiecare cerere de rambursare </w:t>
      </w:r>
      <w:r w:rsidRPr="00C21CD5">
        <w:rPr>
          <w:rFonts w:ascii="Trebuchet MS" w:hAnsi="Trebuchet MS"/>
          <w:sz w:val="24"/>
          <w:szCs w:val="24"/>
        </w:rPr>
        <w:t xml:space="preserve">și de sustenabilitate </w:t>
      </w:r>
      <w:r w:rsidR="009E5D89" w:rsidRPr="00C21CD5">
        <w:rPr>
          <w:rFonts w:ascii="Trebuchet MS" w:hAnsi="Trebuchet MS"/>
          <w:sz w:val="24"/>
          <w:szCs w:val="24"/>
        </w:rPr>
        <w:t xml:space="preserve">(durabilitate) transmise anual </w:t>
      </w:r>
      <w:r w:rsidRPr="00C21CD5">
        <w:rPr>
          <w:rFonts w:ascii="Trebuchet MS" w:hAnsi="Trebuchet MS"/>
          <w:sz w:val="24"/>
          <w:szCs w:val="24"/>
        </w:rPr>
        <w:t xml:space="preserve">de beneficiar; </w:t>
      </w:r>
    </w:p>
    <w:p w14:paraId="70033C0D" w14:textId="77777777" w:rsidR="00223051" w:rsidRPr="00C21CD5" w:rsidRDefault="00223051">
      <w:pPr>
        <w:numPr>
          <w:ilvl w:val="0"/>
          <w:numId w:val="36"/>
        </w:numPr>
        <w:suppressAutoHyphens w:val="0"/>
        <w:spacing w:after="120"/>
        <w:contextualSpacing/>
        <w:jc w:val="both"/>
        <w:rPr>
          <w:rFonts w:ascii="Trebuchet MS" w:hAnsi="Trebuchet MS"/>
          <w:sz w:val="24"/>
          <w:szCs w:val="24"/>
        </w:rPr>
      </w:pPr>
      <w:r w:rsidRPr="00C21CD5">
        <w:rPr>
          <w:rFonts w:ascii="Trebuchet MS" w:hAnsi="Trebuchet MS"/>
          <w:sz w:val="24"/>
          <w:szCs w:val="24"/>
        </w:rPr>
        <w:t xml:space="preserve">Vizite de monitorizare: vizite </w:t>
      </w:r>
      <w:r w:rsidR="009E5D89" w:rsidRPr="00C21CD5">
        <w:rPr>
          <w:rFonts w:ascii="Trebuchet MS" w:hAnsi="Trebuchet MS"/>
          <w:sz w:val="24"/>
          <w:szCs w:val="24"/>
        </w:rPr>
        <w:t xml:space="preserve">de verificare la </w:t>
      </w:r>
      <w:proofErr w:type="spellStart"/>
      <w:r w:rsidR="009E5D89" w:rsidRPr="00C21CD5">
        <w:rPr>
          <w:rFonts w:ascii="Trebuchet MS" w:hAnsi="Trebuchet MS"/>
          <w:sz w:val="24"/>
          <w:szCs w:val="24"/>
        </w:rPr>
        <w:t>faţa</w:t>
      </w:r>
      <w:proofErr w:type="spellEnd"/>
      <w:r w:rsidR="009E5D89" w:rsidRPr="00C21CD5">
        <w:rPr>
          <w:rFonts w:ascii="Trebuchet MS" w:hAnsi="Trebuchet MS"/>
          <w:sz w:val="24"/>
          <w:szCs w:val="24"/>
        </w:rPr>
        <w:t xml:space="preserve"> locului </w:t>
      </w:r>
      <w:r w:rsidRPr="00C21CD5">
        <w:rPr>
          <w:rFonts w:ascii="Trebuchet MS" w:hAnsi="Trebuchet MS"/>
          <w:sz w:val="24"/>
          <w:szCs w:val="24"/>
        </w:rPr>
        <w:t>în perioada de implementare a proiectului</w:t>
      </w:r>
      <w:r w:rsidR="009E5D89" w:rsidRPr="00C21CD5">
        <w:rPr>
          <w:rFonts w:ascii="Trebuchet MS" w:hAnsi="Trebuchet MS"/>
          <w:sz w:val="24"/>
          <w:szCs w:val="24"/>
        </w:rPr>
        <w:t>, obligatoriu înainte de avizarea cererii de rambursare finale</w:t>
      </w:r>
      <w:r w:rsidRPr="00C21CD5">
        <w:rPr>
          <w:rFonts w:ascii="Trebuchet MS" w:hAnsi="Trebuchet MS"/>
          <w:sz w:val="24"/>
          <w:szCs w:val="24"/>
        </w:rPr>
        <w:t>,</w:t>
      </w:r>
      <w:r w:rsidR="009E5D89" w:rsidRPr="00C21CD5">
        <w:rPr>
          <w:rFonts w:ascii="Trebuchet MS" w:hAnsi="Trebuchet MS"/>
          <w:sz w:val="24"/>
          <w:szCs w:val="24"/>
        </w:rPr>
        <w:t xml:space="preserve"> precum</w:t>
      </w:r>
      <w:r w:rsidRPr="00C21CD5">
        <w:rPr>
          <w:rFonts w:ascii="Trebuchet MS" w:hAnsi="Trebuchet MS"/>
          <w:sz w:val="24"/>
          <w:szCs w:val="24"/>
        </w:rPr>
        <w:t xml:space="preserve"> și post-implementare, pe perioada de durabilitate a proiectului. </w:t>
      </w:r>
    </w:p>
    <w:p w14:paraId="4723B9D4" w14:textId="77777777" w:rsidR="00223051" w:rsidRPr="00C21CD5" w:rsidRDefault="00223051" w:rsidP="003F216F">
      <w:pPr>
        <w:spacing w:after="120"/>
        <w:contextualSpacing/>
        <w:jc w:val="both"/>
        <w:rPr>
          <w:rFonts w:ascii="Trebuchet MS" w:hAnsi="Trebuchet MS"/>
          <w:sz w:val="24"/>
          <w:szCs w:val="24"/>
        </w:rPr>
      </w:pPr>
    </w:p>
    <w:p w14:paraId="409CE4A4" w14:textId="77777777" w:rsidR="00223051" w:rsidRPr="00C21CD5" w:rsidRDefault="00223051" w:rsidP="009B4E56">
      <w:pPr>
        <w:spacing w:after="120"/>
        <w:contextualSpacing/>
        <w:jc w:val="both"/>
        <w:rPr>
          <w:rFonts w:ascii="Trebuchet MS" w:hAnsi="Trebuchet MS"/>
          <w:b/>
          <w:sz w:val="24"/>
        </w:rPr>
      </w:pPr>
      <w:r w:rsidRPr="00C21CD5">
        <w:rPr>
          <w:rFonts w:ascii="Trebuchet MS" w:hAnsi="Trebuchet MS"/>
          <w:b/>
          <w:sz w:val="24"/>
        </w:rPr>
        <w:t xml:space="preserve">CAPITOLUL 9. </w:t>
      </w:r>
      <w:r w:rsidRPr="00C21CD5">
        <w:rPr>
          <w:rFonts w:ascii="Trebuchet MS" w:hAnsi="Trebuchet MS"/>
          <w:b/>
          <w:bCs/>
          <w:sz w:val="24"/>
          <w:szCs w:val="24"/>
        </w:rPr>
        <w:t>Control și audit</w:t>
      </w:r>
    </w:p>
    <w:p w14:paraId="5DFC2D43" w14:textId="77777777" w:rsidR="00B23006" w:rsidRPr="00C21CD5" w:rsidRDefault="00223051" w:rsidP="00B23006">
      <w:pPr>
        <w:spacing w:after="120"/>
        <w:jc w:val="both"/>
        <w:rPr>
          <w:rFonts w:ascii="Trebuchet MS" w:hAnsi="Trebuchet MS"/>
          <w:sz w:val="24"/>
        </w:rPr>
      </w:pPr>
      <w:r w:rsidRPr="00C21CD5">
        <w:rPr>
          <w:rFonts w:ascii="Trebuchet MS" w:hAnsi="Trebuchet MS"/>
          <w:sz w:val="24"/>
        </w:rPr>
        <w:t xml:space="preserve">Autoritatea de Management a POC, </w:t>
      </w:r>
      <w:r w:rsidRPr="00C21CD5">
        <w:rPr>
          <w:rFonts w:ascii="Trebuchet MS" w:hAnsi="Trebuchet MS"/>
          <w:sz w:val="24"/>
          <w:szCs w:val="24"/>
        </w:rPr>
        <w:t>MEEMA/ AIMMAIPE</w:t>
      </w:r>
      <w:r w:rsidRPr="00C21CD5">
        <w:rPr>
          <w:rFonts w:ascii="Trebuchet MS" w:hAnsi="Trebuchet MS"/>
          <w:sz w:val="24"/>
        </w:rPr>
        <w:t xml:space="preserve"> și alte structuri cu atribuții de control/verificare/audit a finanțărilor nerambursabile din fondurile structurale pot efectua misiuni de control </w:t>
      </w:r>
      <w:r w:rsidR="00B23006" w:rsidRPr="00C21CD5">
        <w:rPr>
          <w:rFonts w:ascii="Trebuchet MS" w:hAnsi="Trebuchet MS"/>
          <w:sz w:val="24"/>
        </w:rPr>
        <w:t xml:space="preserve">atât </w:t>
      </w:r>
      <w:r w:rsidRPr="00C21CD5">
        <w:rPr>
          <w:rFonts w:ascii="Trebuchet MS" w:hAnsi="Trebuchet MS"/>
          <w:sz w:val="24"/>
        </w:rPr>
        <w:t>pe perioada de implementare a proiectului, pe durata contractului de finanțare</w:t>
      </w:r>
      <w:r w:rsidR="00B23006" w:rsidRPr="00C21CD5">
        <w:rPr>
          <w:rFonts w:ascii="Trebuchet MS" w:hAnsi="Trebuchet MS"/>
          <w:sz w:val="24"/>
        </w:rPr>
        <w:t xml:space="preserve">, </w:t>
      </w:r>
      <w:r w:rsidRPr="00C21CD5">
        <w:rPr>
          <w:rFonts w:ascii="Trebuchet MS" w:hAnsi="Trebuchet MS"/>
          <w:sz w:val="24"/>
        </w:rPr>
        <w:t xml:space="preserve">cât și până la expirarea termenului de 3 ani de la </w:t>
      </w:r>
      <w:r w:rsidRPr="00C21CD5">
        <w:rPr>
          <w:rFonts w:ascii="Trebuchet MS" w:hAnsi="Trebuchet MS"/>
          <w:bCs/>
          <w:sz w:val="24"/>
          <w:szCs w:val="24"/>
        </w:rPr>
        <w:t>data</w:t>
      </w:r>
      <w:r w:rsidRPr="00C21CD5">
        <w:rPr>
          <w:rFonts w:ascii="Trebuchet MS" w:hAnsi="Trebuchet MS"/>
          <w:sz w:val="24"/>
        </w:rPr>
        <w:t xml:space="preserve"> plății finale către beneficiar </w:t>
      </w:r>
      <w:r w:rsidRPr="00C21CD5">
        <w:rPr>
          <w:rFonts w:ascii="Trebuchet MS" w:hAnsi="Trebuchet MS"/>
          <w:bCs/>
          <w:sz w:val="24"/>
          <w:szCs w:val="24"/>
        </w:rPr>
        <w:t>pentru menținerea investiției și</w:t>
      </w:r>
      <w:r w:rsidRPr="00C21CD5">
        <w:rPr>
          <w:rFonts w:ascii="Trebuchet MS" w:hAnsi="Trebuchet MS"/>
          <w:sz w:val="24"/>
        </w:rPr>
        <w:t xml:space="preserve"> 10 ani de la data </w:t>
      </w:r>
      <w:r w:rsidRPr="00C21CD5">
        <w:rPr>
          <w:rFonts w:ascii="Trebuchet MS" w:hAnsi="Trebuchet MS"/>
          <w:bCs/>
          <w:sz w:val="24"/>
          <w:szCs w:val="24"/>
        </w:rPr>
        <w:t xml:space="preserve">plății finale către beneficiari pentru verificarea condiției ca investiția să nu fi fost </w:t>
      </w:r>
      <w:proofErr w:type="spellStart"/>
      <w:r w:rsidRPr="00C21CD5">
        <w:rPr>
          <w:rFonts w:ascii="Trebuchet MS" w:hAnsi="Trebuchet MS"/>
          <w:bCs/>
          <w:sz w:val="24"/>
          <w:szCs w:val="24"/>
        </w:rPr>
        <w:t>de</w:t>
      </w:r>
      <w:r w:rsidR="00B23006" w:rsidRPr="00C21CD5">
        <w:rPr>
          <w:rFonts w:ascii="Trebuchet MS" w:hAnsi="Trebuchet MS"/>
          <w:bCs/>
          <w:sz w:val="24"/>
          <w:szCs w:val="24"/>
        </w:rPr>
        <w:t>l</w:t>
      </w:r>
      <w:r w:rsidRPr="00C21CD5">
        <w:rPr>
          <w:rFonts w:ascii="Trebuchet MS" w:hAnsi="Trebuchet MS"/>
          <w:bCs/>
          <w:sz w:val="24"/>
          <w:szCs w:val="24"/>
        </w:rPr>
        <w:t>ocalizată</w:t>
      </w:r>
      <w:proofErr w:type="spellEnd"/>
      <w:r w:rsidRPr="00C21CD5">
        <w:rPr>
          <w:rFonts w:ascii="Trebuchet MS" w:hAnsi="Trebuchet MS"/>
          <w:bCs/>
          <w:sz w:val="24"/>
          <w:szCs w:val="24"/>
        </w:rPr>
        <w:t xml:space="preserve"> în afara Uniunii Europene (art.71/ Regulament UE 1303/2013)</w:t>
      </w:r>
      <w:r w:rsidR="00B23006" w:rsidRPr="00C21CD5">
        <w:rPr>
          <w:rFonts w:ascii="Trebuchet MS" w:hAnsi="Trebuchet MS"/>
          <w:bCs/>
          <w:sz w:val="24"/>
          <w:szCs w:val="24"/>
        </w:rPr>
        <w:t xml:space="preserve"> în </w:t>
      </w:r>
      <w:proofErr w:type="spellStart"/>
      <w:r w:rsidR="00B23006" w:rsidRPr="00C21CD5">
        <w:rPr>
          <w:rFonts w:ascii="Trebuchet MS" w:hAnsi="Trebuchet MS"/>
          <w:bCs/>
          <w:sz w:val="24"/>
          <w:szCs w:val="24"/>
        </w:rPr>
        <w:t>funcţie</w:t>
      </w:r>
      <w:proofErr w:type="spellEnd"/>
      <w:r w:rsidR="00B23006" w:rsidRPr="00C21CD5">
        <w:rPr>
          <w:rFonts w:ascii="Trebuchet MS" w:hAnsi="Trebuchet MS"/>
          <w:bCs/>
          <w:sz w:val="24"/>
          <w:szCs w:val="24"/>
        </w:rPr>
        <w:t xml:space="preserve"> de tipul de proiect.</w:t>
      </w:r>
      <w:r w:rsidR="00B23006" w:rsidRPr="00C21CD5">
        <w:rPr>
          <w:rFonts w:ascii="Trebuchet MS" w:hAnsi="Trebuchet MS"/>
          <w:sz w:val="24"/>
        </w:rPr>
        <w:t xml:space="preserve"> </w:t>
      </w:r>
    </w:p>
    <w:p w14:paraId="2E613A55" w14:textId="77777777" w:rsidR="00223051" w:rsidRPr="00C21CD5" w:rsidRDefault="00223051" w:rsidP="009B4E56">
      <w:pPr>
        <w:spacing w:after="120"/>
        <w:jc w:val="both"/>
        <w:rPr>
          <w:rFonts w:ascii="Trebuchet MS" w:hAnsi="Trebuchet MS"/>
          <w:sz w:val="24"/>
        </w:rPr>
      </w:pPr>
      <w:r w:rsidRPr="00C21CD5">
        <w:rPr>
          <w:rFonts w:ascii="Trebuchet MS" w:hAnsi="Trebuchet MS"/>
          <w:sz w:val="24"/>
        </w:rPr>
        <w:lastRenderedPageBreak/>
        <w:t xml:space="preserve">Beneficiarul trebuie să țină o evidență contabilă distinctă a proiectului și să asigure înregistrări contabile separate și transparente ale implementării proiectului. Beneficiarul trebuie să păstreze toate înregistrările/registrele timp de 10 ani de la data </w:t>
      </w:r>
      <w:r w:rsidRPr="00C21CD5">
        <w:rPr>
          <w:rFonts w:ascii="Trebuchet MS" w:hAnsi="Trebuchet MS"/>
          <w:bCs/>
          <w:sz w:val="24"/>
          <w:szCs w:val="24"/>
        </w:rPr>
        <w:t>plății finale către beneficiari</w:t>
      </w:r>
      <w:r w:rsidRPr="00C21CD5">
        <w:rPr>
          <w:rFonts w:ascii="Trebuchet MS" w:hAnsi="Trebuchet MS"/>
          <w:sz w:val="24"/>
        </w:rPr>
        <w:t>.</w:t>
      </w:r>
    </w:p>
    <w:p w14:paraId="6307A44C" w14:textId="77777777" w:rsidR="00223051" w:rsidRPr="00C21CD5" w:rsidRDefault="00223051" w:rsidP="009B4E56">
      <w:pPr>
        <w:spacing w:after="120"/>
        <w:jc w:val="both"/>
        <w:rPr>
          <w:rFonts w:ascii="Trebuchet MS" w:hAnsi="Trebuchet MS"/>
          <w:sz w:val="24"/>
        </w:rPr>
      </w:pPr>
      <w:r w:rsidRPr="00C21CD5">
        <w:rPr>
          <w:rFonts w:ascii="Trebuchet MS" w:hAnsi="Trebuchet MS"/>
          <w:sz w:val="24"/>
        </w:rPr>
        <w:t xml:space="preserve">Beneficiarul are obligația de a păstra și de a pune la dispoziția organismelor abilitate, după finalizarea perioadei de implementare a proiectului, inventarul asupra activelor dobândite prin Instrumentele Structurale, pe o perioadă de 10 ani de la data </w:t>
      </w:r>
      <w:r w:rsidRPr="00C21CD5">
        <w:rPr>
          <w:rFonts w:ascii="Trebuchet MS" w:hAnsi="Trebuchet MS"/>
          <w:bCs/>
          <w:sz w:val="24"/>
          <w:szCs w:val="24"/>
        </w:rPr>
        <w:t>plății finale către beneficiari</w:t>
      </w:r>
      <w:r w:rsidRPr="00C21CD5">
        <w:rPr>
          <w:rFonts w:ascii="Trebuchet MS" w:hAnsi="Trebuchet MS"/>
          <w:sz w:val="24"/>
        </w:rPr>
        <w:t>.</w:t>
      </w:r>
    </w:p>
    <w:p w14:paraId="3736D426" w14:textId="77777777" w:rsidR="00223051" w:rsidRPr="00C21CD5" w:rsidRDefault="00223051" w:rsidP="009B4E56">
      <w:pPr>
        <w:spacing w:after="120"/>
        <w:jc w:val="both"/>
        <w:rPr>
          <w:rFonts w:ascii="Trebuchet MS" w:hAnsi="Trebuchet MS"/>
          <w:sz w:val="24"/>
        </w:rPr>
      </w:pPr>
      <w:r w:rsidRPr="00C21CD5">
        <w:rPr>
          <w:rFonts w:ascii="Trebuchet MS" w:hAnsi="Trebuchet MS"/>
          <w:sz w:val="24"/>
        </w:rPr>
        <w:t xml:space="preserve">Beneficiarul are obligația să furnizeze orice informații de natură tehnică sau financiară legate de proiect solicitate de către Autoritatea de Management, MEEMA/ AIMMAIPE, Autoritatea de Plată/Certificare, Autoritatea de Audit, Comisia Europeană sau orice alt organism abilitat să verifice sau să realizeze auditul asupra modului de implementare a proiectelor cofinanțate din instrumente structurale. Beneficiarul are obligația de a asigura disponibilitatea și prezența personalului implicat în implementarea proiectului pe întreaga durată a verificărilor. </w:t>
      </w:r>
    </w:p>
    <w:p w14:paraId="4D7575CB" w14:textId="77777777" w:rsidR="00223051" w:rsidRPr="00C21CD5" w:rsidRDefault="00223051" w:rsidP="009B4E56">
      <w:pPr>
        <w:spacing w:after="120"/>
        <w:jc w:val="both"/>
        <w:rPr>
          <w:rFonts w:ascii="Trebuchet MS" w:hAnsi="Trebuchet MS"/>
          <w:sz w:val="24"/>
        </w:rPr>
      </w:pPr>
      <w:r w:rsidRPr="00C21CD5">
        <w:rPr>
          <w:rFonts w:ascii="Trebuchet MS" w:hAnsi="Trebuchet MS"/>
          <w:sz w:val="24"/>
        </w:rPr>
        <w:t>Beneficiarul are obligația să acorde dreptul de acces la locurile și spațiile unde se implementează sau a fost implementat proiectul, inclusiv acces la sistemele informatice, precum și la toate documentele și fișierele informatice privind gestiunea tehnică și financiară a proiectului. Documentele trebuie să fie ușor accesibile și arhivate, astfel încât să permită verificarea lor.</w:t>
      </w:r>
    </w:p>
    <w:p w14:paraId="2E34CB3B" w14:textId="77777777" w:rsidR="00223051" w:rsidRPr="00C21CD5" w:rsidRDefault="00223051" w:rsidP="009B4E56">
      <w:pPr>
        <w:spacing w:after="120"/>
        <w:jc w:val="both"/>
        <w:rPr>
          <w:rFonts w:ascii="Trebuchet MS" w:hAnsi="Trebuchet MS"/>
          <w:sz w:val="24"/>
        </w:rPr>
      </w:pPr>
      <w:r w:rsidRPr="00C21CD5">
        <w:rPr>
          <w:rFonts w:ascii="Trebuchet MS" w:hAnsi="Trebuchet MS"/>
          <w:sz w:val="24"/>
        </w:rPr>
        <w:t>În cazul neregulilor constatate, recuperarea debitului se realizează conform prevederilor  legale în domeniu.</w:t>
      </w:r>
    </w:p>
    <w:p w14:paraId="3A657226" w14:textId="77777777" w:rsidR="00223051" w:rsidRPr="00C21CD5" w:rsidRDefault="00223051" w:rsidP="00FC1967">
      <w:pPr>
        <w:spacing w:after="120"/>
        <w:contextualSpacing/>
        <w:jc w:val="both"/>
        <w:rPr>
          <w:rFonts w:ascii="Trebuchet MS" w:hAnsi="Trebuchet MS"/>
          <w:b/>
          <w:sz w:val="24"/>
        </w:rPr>
      </w:pPr>
    </w:p>
    <w:p w14:paraId="60D8DBDE" w14:textId="77777777" w:rsidR="00223051" w:rsidRPr="00C21CD5" w:rsidRDefault="00223051" w:rsidP="00FC1967">
      <w:pPr>
        <w:spacing w:after="120"/>
        <w:contextualSpacing/>
        <w:jc w:val="both"/>
        <w:rPr>
          <w:rFonts w:ascii="Trebuchet MS" w:hAnsi="Trebuchet MS"/>
          <w:b/>
          <w:sz w:val="24"/>
        </w:rPr>
      </w:pPr>
      <w:r w:rsidRPr="00C21CD5">
        <w:rPr>
          <w:rFonts w:ascii="Trebuchet MS" w:hAnsi="Trebuchet MS"/>
          <w:b/>
          <w:sz w:val="24"/>
        </w:rPr>
        <w:t>CAPITOLUL 10. INFORMARE ȘI PUBLICITATE</w:t>
      </w:r>
    </w:p>
    <w:p w14:paraId="7A77B919" w14:textId="77777777" w:rsidR="00223051" w:rsidRPr="00C21CD5" w:rsidRDefault="00223051" w:rsidP="00FC1967">
      <w:pPr>
        <w:spacing w:after="120"/>
        <w:contextualSpacing/>
        <w:jc w:val="both"/>
        <w:rPr>
          <w:rFonts w:ascii="Trebuchet MS" w:hAnsi="Trebuchet MS"/>
          <w:b/>
          <w:sz w:val="24"/>
        </w:rPr>
      </w:pPr>
    </w:p>
    <w:p w14:paraId="5E04F209" w14:textId="77777777" w:rsidR="00223051" w:rsidRPr="00C21CD5" w:rsidRDefault="00223051" w:rsidP="00FC1967">
      <w:pPr>
        <w:spacing w:after="120"/>
        <w:contextualSpacing/>
        <w:jc w:val="both"/>
        <w:rPr>
          <w:rFonts w:ascii="Trebuchet MS" w:hAnsi="Trebuchet MS"/>
          <w:sz w:val="24"/>
        </w:rPr>
      </w:pPr>
      <w:r w:rsidRPr="00C21CD5">
        <w:rPr>
          <w:rFonts w:ascii="Trebuchet MS" w:hAnsi="Trebuchet MS"/>
          <w:sz w:val="24"/>
        </w:rPr>
        <w:t>Măsurile de informare și comunicare privind operațiunile finanțate din instrumente structurale sunt definite în conformitate cu prevederile Regulamentului Comisiei Europene (CE) Nr. 1303/2013 și Regulamentului CE Nr. 821/2014 (art.3, art.4 și Anexa II) privind stabilirea normelor de aplicare a Regulamentului (UE) nr. 1303/2013, cu modificările și completările ulterioare. Astfel, este important ca rezultatele obținute cu sprijinul fondurilor Uniunii să fie aduse în atenția publicului larg și cetățenii să cunoască modul în care sunt investite resursele financiare ale Uniunii.</w:t>
      </w:r>
    </w:p>
    <w:p w14:paraId="7EC62A24" w14:textId="77777777" w:rsidR="00223051" w:rsidRPr="00C21CD5" w:rsidRDefault="00223051" w:rsidP="00FC1967">
      <w:pPr>
        <w:spacing w:after="120"/>
        <w:contextualSpacing/>
        <w:jc w:val="both"/>
        <w:rPr>
          <w:rFonts w:ascii="Trebuchet MS" w:hAnsi="Trebuchet MS"/>
          <w:sz w:val="24"/>
        </w:rPr>
      </w:pPr>
    </w:p>
    <w:p w14:paraId="134BB658" w14:textId="77777777" w:rsidR="00223051" w:rsidRPr="00C21CD5" w:rsidRDefault="00223051" w:rsidP="00FC1967">
      <w:pPr>
        <w:spacing w:after="120"/>
        <w:contextualSpacing/>
        <w:jc w:val="both"/>
        <w:rPr>
          <w:rFonts w:ascii="Trebuchet MS" w:hAnsi="Trebuchet MS"/>
          <w:sz w:val="24"/>
        </w:rPr>
      </w:pPr>
      <w:r w:rsidRPr="00C21CD5">
        <w:rPr>
          <w:rFonts w:ascii="Trebuchet MS" w:hAnsi="Trebuchet MS"/>
          <w:sz w:val="24"/>
        </w:rPr>
        <w:t>Acceptarea finanțării conduce la acceptarea de către Beneficiar a introducerii pe lista Operațiunilor în conformitate cu prevederile art. 115 alin.(2) din Regulamentul CE Nr. 1303/2013 cu modificările și completările ulterioare.</w:t>
      </w:r>
    </w:p>
    <w:p w14:paraId="5A9F0CD5" w14:textId="77777777" w:rsidR="00223051" w:rsidRPr="00C21CD5" w:rsidRDefault="00223051" w:rsidP="00FC1967">
      <w:pPr>
        <w:spacing w:after="120"/>
        <w:contextualSpacing/>
        <w:jc w:val="both"/>
        <w:rPr>
          <w:rFonts w:ascii="Trebuchet MS" w:hAnsi="Trebuchet MS"/>
          <w:sz w:val="24"/>
        </w:rPr>
      </w:pPr>
    </w:p>
    <w:p w14:paraId="22BC306E" w14:textId="77777777" w:rsidR="00223051" w:rsidRPr="00C21CD5" w:rsidRDefault="00223051" w:rsidP="00FC1967">
      <w:pPr>
        <w:spacing w:after="120"/>
        <w:contextualSpacing/>
        <w:jc w:val="both"/>
        <w:rPr>
          <w:rFonts w:ascii="Trebuchet MS" w:hAnsi="Trebuchet MS"/>
          <w:sz w:val="24"/>
        </w:rPr>
      </w:pPr>
      <w:r w:rsidRPr="00C21CD5">
        <w:rPr>
          <w:rFonts w:ascii="Trebuchet MS" w:hAnsi="Trebuchet MS"/>
          <w:sz w:val="24"/>
        </w:rPr>
        <w:t xml:space="preserve">Beneficiarii sunt responsabili pentru implementarea măsurilor de informare și comunicare în legătură cu asistența financiară nerambursabilă obținută prin POC, în acord cu prevederile Regulamentelor menționate și în conformitate cu cele declarate </w:t>
      </w:r>
      <w:r w:rsidRPr="00C21CD5">
        <w:rPr>
          <w:rFonts w:ascii="Trebuchet MS" w:hAnsi="Trebuchet MS"/>
          <w:sz w:val="24"/>
        </w:rPr>
        <w:lastRenderedPageBreak/>
        <w:t>în Cererea de finanțare și cu cele specificate în MANUALUL DE IDENTITATE VIZUALĂ, publicat pe site-ul (http://www.</w:t>
      </w:r>
      <w:r w:rsidR="00B23006" w:rsidRPr="00C21CD5">
        <w:rPr>
          <w:rFonts w:ascii="Trebuchet MS" w:hAnsi="Trebuchet MS"/>
          <w:sz w:val="24"/>
        </w:rPr>
        <w:t>mfe.gov.ro</w:t>
      </w:r>
      <w:r w:rsidRPr="00C21CD5">
        <w:rPr>
          <w:rFonts w:ascii="Trebuchet MS" w:hAnsi="Trebuchet MS"/>
          <w:sz w:val="24"/>
        </w:rPr>
        <w:t xml:space="preserve">/transparenta/comunicare). Neîndeplinirea acestor obligații are drept consecință </w:t>
      </w:r>
      <w:r w:rsidR="006C0177" w:rsidRPr="00C21CD5">
        <w:rPr>
          <w:rFonts w:ascii="Trebuchet MS" w:hAnsi="Trebuchet MS"/>
          <w:sz w:val="24"/>
        </w:rPr>
        <w:t xml:space="preserve">aplicarea </w:t>
      </w:r>
      <w:r w:rsidRPr="00C21CD5">
        <w:rPr>
          <w:rFonts w:ascii="Trebuchet MS" w:hAnsi="Trebuchet MS"/>
          <w:sz w:val="24"/>
        </w:rPr>
        <w:t>unor corecții financiare.</w:t>
      </w:r>
    </w:p>
    <w:p w14:paraId="289AB8C4" w14:textId="77777777" w:rsidR="00223051" w:rsidRPr="00C21CD5" w:rsidRDefault="00223051" w:rsidP="00FC1967">
      <w:pPr>
        <w:spacing w:after="120"/>
        <w:contextualSpacing/>
        <w:jc w:val="both"/>
        <w:rPr>
          <w:rFonts w:ascii="Trebuchet MS" w:hAnsi="Trebuchet MS"/>
          <w:sz w:val="24"/>
        </w:rPr>
      </w:pPr>
    </w:p>
    <w:p w14:paraId="52AEF1A5" w14:textId="77777777" w:rsidR="00223051" w:rsidRPr="00C21CD5" w:rsidRDefault="00223051" w:rsidP="00FC1967">
      <w:pPr>
        <w:spacing w:after="120"/>
        <w:contextualSpacing/>
        <w:jc w:val="both"/>
        <w:rPr>
          <w:rFonts w:ascii="Trebuchet MS" w:hAnsi="Trebuchet MS"/>
          <w:sz w:val="24"/>
        </w:rPr>
      </w:pPr>
      <w:r w:rsidRPr="00C21CD5">
        <w:rPr>
          <w:rFonts w:ascii="Trebuchet MS" w:hAnsi="Trebuchet MS"/>
          <w:sz w:val="24"/>
        </w:rPr>
        <w:t>Informații suplimentare privind activitatea de informare și publicitate care intră în obligațiile asumate de beneficiar sunt prezentate în anexa aferentă din contractul de finanțare.</w:t>
      </w:r>
    </w:p>
    <w:p w14:paraId="1C793ADC" w14:textId="77777777" w:rsidR="00223051" w:rsidRDefault="00223051" w:rsidP="00637C34">
      <w:pPr>
        <w:spacing w:after="120"/>
        <w:jc w:val="both"/>
        <w:rPr>
          <w:rFonts w:ascii="Trebuchet MS" w:hAnsi="Trebuchet MS"/>
          <w:sz w:val="24"/>
          <w:szCs w:val="24"/>
        </w:rPr>
      </w:pPr>
    </w:p>
    <w:p w14:paraId="71D3BD52" w14:textId="77777777" w:rsidR="001B2637" w:rsidRDefault="001B2637" w:rsidP="00637C34">
      <w:pPr>
        <w:spacing w:after="120"/>
        <w:jc w:val="both"/>
        <w:rPr>
          <w:rFonts w:ascii="Trebuchet MS" w:hAnsi="Trebuchet MS"/>
          <w:sz w:val="24"/>
          <w:szCs w:val="24"/>
        </w:rPr>
      </w:pPr>
      <w:r>
        <w:rPr>
          <w:rFonts w:ascii="Trebuchet MS" w:hAnsi="Trebuchet MS"/>
          <w:sz w:val="24"/>
          <w:szCs w:val="24"/>
        </w:rPr>
        <w:t>Anexe:</w:t>
      </w:r>
    </w:p>
    <w:p w14:paraId="6312E3DB" w14:textId="77777777" w:rsidR="001B2637" w:rsidRPr="00C21CD5" w:rsidRDefault="00B75101" w:rsidP="00637C34">
      <w:pPr>
        <w:spacing w:after="120"/>
        <w:jc w:val="both"/>
        <w:rPr>
          <w:rFonts w:ascii="Trebuchet MS" w:hAnsi="Trebuchet MS"/>
          <w:sz w:val="24"/>
          <w:szCs w:val="24"/>
        </w:rPr>
      </w:pPr>
      <w:r>
        <w:rPr>
          <w:rFonts w:ascii="Trebuchet MS" w:hAnsi="Trebuchet MS"/>
          <w:sz w:val="24"/>
          <w:szCs w:val="24"/>
        </w:rPr>
        <w:t>Anexa 1</w:t>
      </w:r>
      <w:r w:rsidR="00350CC6">
        <w:rPr>
          <w:rFonts w:ascii="Trebuchet MS" w:hAnsi="Trebuchet MS"/>
          <w:sz w:val="24"/>
          <w:szCs w:val="24"/>
        </w:rPr>
        <w:t xml:space="preserve"> </w:t>
      </w:r>
      <w:r>
        <w:rPr>
          <w:rFonts w:ascii="Trebuchet MS" w:hAnsi="Trebuchet MS"/>
          <w:sz w:val="24"/>
          <w:szCs w:val="24"/>
        </w:rPr>
        <w:t>S</w:t>
      </w:r>
      <w:r w:rsidRPr="00B75101">
        <w:rPr>
          <w:rFonts w:ascii="Trebuchet MS" w:hAnsi="Trebuchet MS"/>
          <w:sz w:val="24"/>
          <w:szCs w:val="24"/>
        </w:rPr>
        <w:t>oldul operațiunilor de comerț</w:t>
      </w:r>
    </w:p>
    <w:p w14:paraId="66BC2624" w14:textId="77777777" w:rsidR="00223051" w:rsidRPr="00C21CD5" w:rsidRDefault="00223051" w:rsidP="00637C34">
      <w:pPr>
        <w:spacing w:line="240" w:lineRule="auto"/>
        <w:jc w:val="both"/>
        <w:outlineLvl w:val="0"/>
        <w:rPr>
          <w:rFonts w:ascii="Trebuchet MS" w:hAnsi="Trebuchet MS"/>
          <w:sz w:val="24"/>
          <w:szCs w:val="24"/>
        </w:rPr>
      </w:pPr>
    </w:p>
    <w:sectPr w:rsidR="00223051" w:rsidRPr="00C21CD5" w:rsidSect="002449F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CCE49C" w14:textId="77777777" w:rsidR="00F43681" w:rsidRDefault="00F43681" w:rsidP="007D0286">
      <w:pPr>
        <w:spacing w:after="0" w:line="240" w:lineRule="auto"/>
      </w:pPr>
      <w:r>
        <w:separator/>
      </w:r>
    </w:p>
  </w:endnote>
  <w:endnote w:type="continuationSeparator" w:id="0">
    <w:p w14:paraId="50AF8A21" w14:textId="77777777" w:rsidR="00F43681" w:rsidRDefault="00F43681" w:rsidP="007D02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448164" w14:textId="77777777" w:rsidR="00F43681" w:rsidRDefault="00F43681" w:rsidP="007D0286">
      <w:pPr>
        <w:spacing w:after="0" w:line="240" w:lineRule="auto"/>
      </w:pPr>
      <w:r>
        <w:separator/>
      </w:r>
    </w:p>
  </w:footnote>
  <w:footnote w:type="continuationSeparator" w:id="0">
    <w:p w14:paraId="7008A9A5" w14:textId="77777777" w:rsidR="00F43681" w:rsidRDefault="00F43681" w:rsidP="007D0286">
      <w:pPr>
        <w:spacing w:after="0" w:line="240" w:lineRule="auto"/>
      </w:pPr>
      <w:r>
        <w:continuationSeparator/>
      </w:r>
    </w:p>
  </w:footnote>
  <w:footnote w:id="1">
    <w:p w14:paraId="130B9AFC" w14:textId="77777777" w:rsidR="000C5443" w:rsidRDefault="000C5443">
      <w:pPr>
        <w:pStyle w:val="FootnoteText"/>
      </w:pPr>
      <w:r>
        <w:rPr>
          <w:rStyle w:val="FootnoteReference"/>
        </w:rPr>
        <w:footnoteRef/>
      </w:r>
      <w:r>
        <w:t xml:space="preserve"> Prin OUG nr.130/2020 se </w:t>
      </w:r>
      <w:proofErr w:type="spellStart"/>
      <w:r>
        <w:t>întelege</w:t>
      </w:r>
      <w:proofErr w:type="spellEnd"/>
      <w:r>
        <w:t xml:space="preserve"> orice modificare care poate surveni ulterior procesului legislativ</w:t>
      </w:r>
    </w:p>
  </w:footnote>
  <w:footnote w:id="2">
    <w:p w14:paraId="3F455FF5" w14:textId="77777777" w:rsidR="00857ABE" w:rsidRDefault="00857ABE" w:rsidP="007D0286">
      <w:pPr>
        <w:pStyle w:val="FootnoteText"/>
      </w:pPr>
      <w:r>
        <w:rPr>
          <w:rStyle w:val="FootnoteReference"/>
        </w:rPr>
        <w:footnoteRef/>
      </w:r>
      <w:r>
        <w:t xml:space="preserve"> Se va calcula pentru tipul de proiect b)</w:t>
      </w:r>
    </w:p>
  </w:footnote>
  <w:footnote w:id="3">
    <w:p w14:paraId="637F0C80" w14:textId="77777777" w:rsidR="00857ABE" w:rsidRDefault="00857ABE" w:rsidP="007D0286">
      <w:pPr>
        <w:pStyle w:val="FootnoteText"/>
      </w:pPr>
      <w:r>
        <w:rPr>
          <w:rStyle w:val="FootnoteReference"/>
        </w:rPr>
        <w:footnoteRef/>
      </w:r>
      <w:r>
        <w:t xml:space="preserve"> Se va calcula pentru tipul de proiect b)</w:t>
      </w:r>
    </w:p>
  </w:footnote>
  <w:footnote w:id="4">
    <w:p w14:paraId="1C0F63D1" w14:textId="77777777" w:rsidR="00857ABE" w:rsidRDefault="00857ABE" w:rsidP="007D0286">
      <w:pPr>
        <w:pStyle w:val="FootnoteText"/>
      </w:pPr>
      <w:r>
        <w:rPr>
          <w:rStyle w:val="FootnoteReference"/>
        </w:rPr>
        <w:footnoteRef/>
      </w:r>
      <w:r>
        <w:t xml:space="preserve"> Se va calcula ca sumă pentru tipul de proiecte a),b), c)</w:t>
      </w:r>
    </w:p>
  </w:footnote>
  <w:footnote w:id="5">
    <w:p w14:paraId="1575102F" w14:textId="77777777" w:rsidR="00857ABE" w:rsidRDefault="00857ABE" w:rsidP="007D0286">
      <w:pPr>
        <w:pStyle w:val="FootnoteText"/>
      </w:pPr>
      <w:r>
        <w:rPr>
          <w:rStyle w:val="FootnoteReference"/>
        </w:rPr>
        <w:footnoteRef/>
      </w:r>
      <w:r>
        <w:t xml:space="preserve"> Se va calcula ca sumă pentru tipul de proiecte a), b)</w:t>
      </w:r>
    </w:p>
  </w:footnote>
  <w:footnote w:id="6">
    <w:p w14:paraId="46FAAAF3" w14:textId="77777777" w:rsidR="00347513" w:rsidRDefault="00347513">
      <w:pPr>
        <w:pStyle w:val="FootnoteText"/>
      </w:pPr>
      <w:r>
        <w:rPr>
          <w:rStyle w:val="FootnoteReference"/>
        </w:rPr>
        <w:footnoteRef/>
      </w:r>
      <w:r>
        <w:t xml:space="preserve"> Se va calcula pentru tipul de proiect aferent </w:t>
      </w:r>
      <w:proofErr w:type="spellStart"/>
      <w:r>
        <w:t>operaţiunii</w:t>
      </w:r>
      <w:proofErr w:type="spellEnd"/>
      <w:r>
        <w:t xml:space="preserve"> c)</w:t>
      </w:r>
    </w:p>
  </w:footnote>
  <w:footnote w:id="7">
    <w:p w14:paraId="197CF7E2" w14:textId="77777777" w:rsidR="00104DBB" w:rsidRDefault="00104DBB" w:rsidP="0064541F">
      <w:pPr>
        <w:pStyle w:val="FootnoteText"/>
      </w:pPr>
      <w:r>
        <w:rPr>
          <w:rStyle w:val="FootnoteReference"/>
        </w:rPr>
        <w:footnoteRef/>
      </w:r>
      <w:r>
        <w:t xml:space="preserve"> Se va calcula pentru tipul de proiect aferent </w:t>
      </w:r>
      <w:proofErr w:type="spellStart"/>
      <w:r>
        <w:t>operaţiunii</w:t>
      </w:r>
      <w:proofErr w:type="spellEnd"/>
      <w:r>
        <w:t xml:space="preserve"> b)</w:t>
      </w:r>
    </w:p>
  </w:footnote>
  <w:footnote w:id="8">
    <w:p w14:paraId="6A3E5724" w14:textId="77777777" w:rsidR="00104DBB" w:rsidRDefault="00104DBB" w:rsidP="0064541F">
      <w:pPr>
        <w:pStyle w:val="FootnoteText"/>
      </w:pPr>
      <w:r>
        <w:rPr>
          <w:rStyle w:val="FootnoteReference"/>
        </w:rPr>
        <w:footnoteRef/>
      </w:r>
      <w:r>
        <w:t xml:space="preserve"> Se va calcula pentru tipul de proiect aferent </w:t>
      </w:r>
      <w:proofErr w:type="spellStart"/>
      <w:r>
        <w:t>operaţiunii</w:t>
      </w:r>
      <w:proofErr w:type="spellEnd"/>
      <w:r>
        <w:t xml:space="preserve"> a)</w:t>
      </w:r>
    </w:p>
  </w:footnote>
  <w:footnote w:id="9">
    <w:p w14:paraId="74A1E933" w14:textId="77777777" w:rsidR="00104DBB" w:rsidRDefault="00104DBB">
      <w:pPr>
        <w:pStyle w:val="FootnoteText"/>
      </w:pPr>
      <w:r>
        <w:rPr>
          <w:rStyle w:val="FootnoteReference"/>
        </w:rPr>
        <w:footnoteRef/>
      </w:r>
      <w:r>
        <w:t xml:space="preserve"> Se va calcula pentru tipul de proiect aferent </w:t>
      </w:r>
      <w:proofErr w:type="spellStart"/>
      <w:r>
        <w:t>operaţiunii</w:t>
      </w:r>
      <w:proofErr w:type="spellEnd"/>
      <w:r>
        <w:t xml:space="preserve"> c) și reprezintă valoarea asumată de beneficiar în planul de afaceri</w:t>
      </w:r>
    </w:p>
  </w:footnote>
  <w:footnote w:id="10">
    <w:p w14:paraId="027C43AA" w14:textId="77777777" w:rsidR="00104DBB" w:rsidRDefault="00104DBB">
      <w:pPr>
        <w:pStyle w:val="FootnoteText"/>
      </w:pPr>
      <w:r>
        <w:rPr>
          <w:rStyle w:val="FootnoteReference"/>
        </w:rPr>
        <w:footnoteRef/>
      </w:r>
      <w:r>
        <w:t xml:space="preserve"> </w:t>
      </w:r>
      <w:r w:rsidRPr="00250FAC">
        <w:t xml:space="preserve">Se va calcula pentru tipul de proiect </w:t>
      </w:r>
      <w:r>
        <w:t xml:space="preserve">aferent </w:t>
      </w:r>
      <w:proofErr w:type="spellStart"/>
      <w:r>
        <w:t>operaţiunii</w:t>
      </w:r>
      <w:proofErr w:type="spellEnd"/>
      <w:r>
        <w:t xml:space="preserve"> </w:t>
      </w:r>
      <w:r w:rsidRPr="00250FAC">
        <w:t>c) și reprezintă valoarea asumată de beneficiar în planul de afaceri</w:t>
      </w:r>
    </w:p>
  </w:footnote>
  <w:footnote w:id="11">
    <w:p w14:paraId="743C873A" w14:textId="77777777" w:rsidR="00857ABE" w:rsidRDefault="00857ABE">
      <w:pPr>
        <w:pStyle w:val="FootnoteText"/>
      </w:pPr>
      <w:r>
        <w:rPr>
          <w:rStyle w:val="FootnoteReference"/>
        </w:rPr>
        <w:footnoteRef/>
      </w:r>
      <w:r>
        <w:t xml:space="preserve"> Pentru echipamentele folosite pentru a presta servicii în alte locații decât cele de implementare a proiectului, nu este obligatorie prezența acestora în locația de implementare.</w:t>
      </w:r>
    </w:p>
  </w:footnote>
  <w:footnote w:id="12">
    <w:p w14:paraId="511CBE4C" w14:textId="77777777" w:rsidR="00857ABE" w:rsidRDefault="00857ABE" w:rsidP="00C21CD5">
      <w:pPr>
        <w:pStyle w:val="FootnoteText"/>
        <w:jc w:val="both"/>
      </w:pPr>
      <w:r>
        <w:rPr>
          <w:rStyle w:val="FootnoteReference"/>
        </w:rPr>
        <w:footnoteRef/>
      </w:r>
      <w:r>
        <w:t xml:space="preserve"> investiție inițială” înseamnă:</w:t>
      </w:r>
    </w:p>
    <w:p w14:paraId="56BD4EB0" w14:textId="77777777" w:rsidR="00857ABE" w:rsidRDefault="00857ABE" w:rsidP="00C21CD5">
      <w:pPr>
        <w:pStyle w:val="FootnoteText"/>
        <w:numPr>
          <w:ilvl w:val="0"/>
          <w:numId w:val="47"/>
        </w:numPr>
        <w:jc w:val="both"/>
      </w:pPr>
      <w:r>
        <w:t>o investiție în active corporale și necorporale legată de demararea unei unități noi, extinderea capacității unei unități existente, diversificarea producției unei unități prin produse care nu au fost fabricate anterior în unitate sau o schimbare fundamentală a procesului general de producție al unei unități existente; sau</w:t>
      </w:r>
    </w:p>
    <w:p w14:paraId="3780910D" w14:textId="77777777" w:rsidR="00857ABE" w:rsidRDefault="00857ABE" w:rsidP="00C21CD5">
      <w:pPr>
        <w:pStyle w:val="FootnoteText"/>
        <w:numPr>
          <w:ilvl w:val="0"/>
          <w:numId w:val="47"/>
        </w:numPr>
        <w:jc w:val="both"/>
      </w:pPr>
      <w:r>
        <w:t>o achiziționare de active legate direct de o unitate, cu condiția ca unitatea să fie închisă sau să fi fost închisă dacă nu ar fi fost achiziționată și să fie cumpărată de un investitor care nu are legătură cu vânzătorul și exclude simpla achiziționare a acțiunilor unei întreprinderi;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7"/>
    <w:multiLevelType w:val="singleLevel"/>
    <w:tmpl w:val="00000007"/>
    <w:name w:val="WW8Num6"/>
    <w:lvl w:ilvl="0">
      <w:start w:val="1"/>
      <w:numFmt w:val="lowerLetter"/>
      <w:lvlText w:val="%1)"/>
      <w:lvlJc w:val="left"/>
      <w:pPr>
        <w:tabs>
          <w:tab w:val="num" w:pos="0"/>
        </w:tabs>
        <w:ind w:left="720" w:hanging="360"/>
      </w:pPr>
      <w:rPr>
        <w:rFonts w:ascii="Calibri" w:hAnsi="Calibri" w:cs="Calibri" w:hint="default"/>
      </w:rPr>
    </w:lvl>
  </w:abstractNum>
  <w:abstractNum w:abstractNumId="1" w15:restartNumberingAfterBreak="0">
    <w:nsid w:val="0000000B"/>
    <w:multiLevelType w:val="multilevel"/>
    <w:tmpl w:val="EDBE4934"/>
    <w:name w:val="WW8Num10"/>
    <w:lvl w:ilvl="0">
      <w:start w:val="1"/>
      <w:numFmt w:val="lowerLetter"/>
      <w:lvlText w:val="%1)"/>
      <w:lvlJc w:val="left"/>
      <w:pPr>
        <w:tabs>
          <w:tab w:val="num" w:pos="0"/>
        </w:tabs>
        <w:ind w:left="360" w:hanging="360"/>
      </w:pPr>
      <w:rPr>
        <w:rFonts w:cs="Times New Roman"/>
      </w:rPr>
    </w:lvl>
    <w:lvl w:ilvl="1">
      <w:start w:val="1"/>
      <w:numFmt w:val="lowerRoman"/>
      <w:lvlText w:val="%2."/>
      <w:lvlJc w:val="right"/>
      <w:pPr>
        <w:tabs>
          <w:tab w:val="num" w:pos="0"/>
        </w:tabs>
        <w:ind w:left="1080" w:hanging="360"/>
      </w:pPr>
      <w:rPr>
        <w:rFonts w:cs="Times New Roman" w:hint="default"/>
      </w:rPr>
    </w:lvl>
    <w:lvl w:ilvl="2">
      <w:start w:val="4"/>
      <w:numFmt w:val="decimal"/>
      <w:lvlText w:val="%3."/>
      <w:lvlJc w:val="left"/>
      <w:pPr>
        <w:tabs>
          <w:tab w:val="num" w:pos="0"/>
        </w:tabs>
        <w:ind w:left="1980" w:hanging="360"/>
      </w:pPr>
      <w:rPr>
        <w:rFonts w:cs="Times New Roman" w:hint="default"/>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2" w15:restartNumberingAfterBreak="0">
    <w:nsid w:val="00000013"/>
    <w:multiLevelType w:val="singleLevel"/>
    <w:tmpl w:val="00000013"/>
    <w:name w:val="WW8Num18"/>
    <w:lvl w:ilvl="0">
      <w:start w:val="1"/>
      <w:numFmt w:val="lowerLetter"/>
      <w:lvlText w:val="%1)"/>
      <w:lvlJc w:val="left"/>
      <w:pPr>
        <w:tabs>
          <w:tab w:val="num" w:pos="0"/>
        </w:tabs>
        <w:ind w:left="360" w:hanging="360"/>
      </w:pPr>
      <w:rPr>
        <w:rFonts w:cs="Times New Roman"/>
        <w:b w:val="0"/>
        <w:bCs w:val="0"/>
        <w:kern w:val="1"/>
        <w:sz w:val="24"/>
        <w:szCs w:val="24"/>
      </w:rPr>
    </w:lvl>
  </w:abstractNum>
  <w:abstractNum w:abstractNumId="3" w15:restartNumberingAfterBreak="0">
    <w:nsid w:val="04DD4B9D"/>
    <w:multiLevelType w:val="multilevel"/>
    <w:tmpl w:val="6478D94A"/>
    <w:lvl w:ilvl="0">
      <w:start w:val="1"/>
      <w:numFmt w:val="decimal"/>
      <w:lvlText w:val="%1."/>
      <w:lvlJc w:val="left"/>
      <w:pPr>
        <w:ind w:left="720" w:hanging="360"/>
      </w:pPr>
      <w:rPr>
        <w:rFonts w:cs="Times New Roman"/>
      </w:rPr>
    </w:lvl>
    <w:lvl w:ilvl="1">
      <w:start w:val="4"/>
      <w:numFmt w:val="decimal"/>
      <w:isLgl/>
      <w:lvlText w:val="%1.%2"/>
      <w:lvlJc w:val="left"/>
      <w:pPr>
        <w:ind w:left="765" w:hanging="405"/>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4" w15:restartNumberingAfterBreak="0">
    <w:nsid w:val="05AF36E7"/>
    <w:multiLevelType w:val="hybridMultilevel"/>
    <w:tmpl w:val="D36451B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8320931"/>
    <w:multiLevelType w:val="hybridMultilevel"/>
    <w:tmpl w:val="B93CC6F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0C8F7754"/>
    <w:multiLevelType w:val="hybridMultilevel"/>
    <w:tmpl w:val="64604BC2"/>
    <w:lvl w:ilvl="0" w:tplc="0418000F">
      <w:start w:val="1"/>
      <w:numFmt w:val="decimal"/>
      <w:lvlText w:val="%1."/>
      <w:lvlJc w:val="left"/>
      <w:pPr>
        <w:ind w:left="720" w:hanging="360"/>
      </w:pPr>
      <w:rPr>
        <w:rFonts w:cs="Times New Roman" w:hint="default"/>
      </w:rPr>
    </w:lvl>
    <w:lvl w:ilvl="1" w:tplc="04180001">
      <w:start w:val="1"/>
      <w:numFmt w:val="bullet"/>
      <w:lvlText w:val=""/>
      <w:lvlJc w:val="left"/>
      <w:pPr>
        <w:ind w:left="1440" w:hanging="360"/>
      </w:pPr>
      <w:rPr>
        <w:rFonts w:ascii="Symbol" w:hAnsi="Symbol"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0FC40D04"/>
    <w:multiLevelType w:val="hybridMultilevel"/>
    <w:tmpl w:val="7DFCB5A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2091A41"/>
    <w:multiLevelType w:val="hybridMultilevel"/>
    <w:tmpl w:val="8496DD66"/>
    <w:lvl w:ilvl="0" w:tplc="04180017">
      <w:start w:val="1"/>
      <w:numFmt w:val="lowerLetter"/>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9" w15:restartNumberingAfterBreak="0">
    <w:nsid w:val="14C86978"/>
    <w:multiLevelType w:val="hybridMultilevel"/>
    <w:tmpl w:val="AF5254BA"/>
    <w:lvl w:ilvl="0" w:tplc="04180001">
      <w:start w:val="1"/>
      <w:numFmt w:val="bullet"/>
      <w:lvlText w:val=""/>
      <w:lvlJc w:val="left"/>
      <w:pPr>
        <w:ind w:left="720" w:hanging="360"/>
      </w:pPr>
      <w:rPr>
        <w:rFonts w:ascii="Symbol" w:hAnsi="Symbol" w:hint="default"/>
      </w:rPr>
    </w:lvl>
    <w:lvl w:ilvl="1" w:tplc="DB4A6602">
      <w:numFmt w:val="bullet"/>
      <w:lvlText w:val="•"/>
      <w:lvlJc w:val="left"/>
      <w:pPr>
        <w:ind w:left="1440" w:hanging="360"/>
      </w:pPr>
      <w:rPr>
        <w:rFonts w:ascii="Trebuchet MS" w:eastAsia="SimSun" w:hAnsi="Trebuchet M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1C7B53B8"/>
    <w:multiLevelType w:val="hybridMultilevel"/>
    <w:tmpl w:val="925421E4"/>
    <w:lvl w:ilvl="0" w:tplc="04090015">
      <w:start w:val="1"/>
      <w:numFmt w:val="upp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15:restartNumberingAfterBreak="0">
    <w:nsid w:val="1E4E460F"/>
    <w:multiLevelType w:val="hybridMultilevel"/>
    <w:tmpl w:val="6CF454EA"/>
    <w:lvl w:ilvl="0" w:tplc="0418000F">
      <w:start w:val="1"/>
      <w:numFmt w:val="decimal"/>
      <w:lvlText w:val="%1."/>
      <w:lvlJc w:val="left"/>
      <w:pPr>
        <w:ind w:left="720" w:hanging="360"/>
      </w:pPr>
      <w:rPr>
        <w:rFonts w:cs="Times New Roman" w:hint="default"/>
      </w:rPr>
    </w:lvl>
    <w:lvl w:ilvl="1" w:tplc="04180003">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24A920D1"/>
    <w:multiLevelType w:val="multilevel"/>
    <w:tmpl w:val="A5845DC6"/>
    <w:lvl w:ilvl="0">
      <w:start w:val="1"/>
      <w:numFmt w:val="decimal"/>
      <w:lvlText w:val="%1."/>
      <w:lvlJc w:val="left"/>
      <w:pPr>
        <w:ind w:left="720" w:hanging="360"/>
      </w:pPr>
      <w:rPr>
        <w:rFonts w:cs="Times New Roman"/>
      </w:rPr>
    </w:lvl>
    <w:lvl w:ilvl="1">
      <w:start w:val="10"/>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3" w15:restartNumberingAfterBreak="0">
    <w:nsid w:val="271E52F5"/>
    <w:multiLevelType w:val="hybridMultilevel"/>
    <w:tmpl w:val="864A691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27EE007B"/>
    <w:multiLevelType w:val="hybridMultilevel"/>
    <w:tmpl w:val="4CACC53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2E605D43"/>
    <w:multiLevelType w:val="hybridMultilevel"/>
    <w:tmpl w:val="33CC6C22"/>
    <w:lvl w:ilvl="0" w:tplc="5058ABFA">
      <w:start w:val="3"/>
      <w:numFmt w:val="lowerLetter"/>
      <w:lvlText w:val="%1)"/>
      <w:lvlJc w:val="left"/>
      <w:pPr>
        <w:ind w:left="993" w:hanging="360"/>
      </w:pPr>
      <w:rPr>
        <w:rFonts w:cs="Times New Roman" w:hint="default"/>
      </w:rPr>
    </w:lvl>
    <w:lvl w:ilvl="1" w:tplc="E1040B96">
      <w:start w:val="2"/>
      <w:numFmt w:val="bullet"/>
      <w:lvlText w:val="•"/>
      <w:lvlJc w:val="left"/>
      <w:pPr>
        <w:ind w:left="2058" w:hanging="705"/>
      </w:pPr>
      <w:rPr>
        <w:rFonts w:ascii="Trebuchet MS" w:eastAsia="Times New Roman" w:hAnsi="Trebuchet MS" w:hint="default"/>
      </w:rPr>
    </w:lvl>
    <w:lvl w:ilvl="2" w:tplc="0809001B" w:tentative="1">
      <w:start w:val="1"/>
      <w:numFmt w:val="lowerRoman"/>
      <w:lvlText w:val="%3."/>
      <w:lvlJc w:val="right"/>
      <w:pPr>
        <w:ind w:left="2433" w:hanging="180"/>
      </w:pPr>
      <w:rPr>
        <w:rFonts w:cs="Times New Roman"/>
      </w:rPr>
    </w:lvl>
    <w:lvl w:ilvl="3" w:tplc="0809000F" w:tentative="1">
      <w:start w:val="1"/>
      <w:numFmt w:val="decimal"/>
      <w:lvlText w:val="%4."/>
      <w:lvlJc w:val="left"/>
      <w:pPr>
        <w:ind w:left="3153" w:hanging="360"/>
      </w:pPr>
      <w:rPr>
        <w:rFonts w:cs="Times New Roman"/>
      </w:rPr>
    </w:lvl>
    <w:lvl w:ilvl="4" w:tplc="08090019" w:tentative="1">
      <w:start w:val="1"/>
      <w:numFmt w:val="lowerLetter"/>
      <w:lvlText w:val="%5."/>
      <w:lvlJc w:val="left"/>
      <w:pPr>
        <w:ind w:left="3873" w:hanging="360"/>
      </w:pPr>
      <w:rPr>
        <w:rFonts w:cs="Times New Roman"/>
      </w:rPr>
    </w:lvl>
    <w:lvl w:ilvl="5" w:tplc="0809001B" w:tentative="1">
      <w:start w:val="1"/>
      <w:numFmt w:val="lowerRoman"/>
      <w:lvlText w:val="%6."/>
      <w:lvlJc w:val="right"/>
      <w:pPr>
        <w:ind w:left="4593" w:hanging="180"/>
      </w:pPr>
      <w:rPr>
        <w:rFonts w:cs="Times New Roman"/>
      </w:rPr>
    </w:lvl>
    <w:lvl w:ilvl="6" w:tplc="0809000F" w:tentative="1">
      <w:start w:val="1"/>
      <w:numFmt w:val="decimal"/>
      <w:lvlText w:val="%7."/>
      <w:lvlJc w:val="left"/>
      <w:pPr>
        <w:ind w:left="5313" w:hanging="360"/>
      </w:pPr>
      <w:rPr>
        <w:rFonts w:cs="Times New Roman"/>
      </w:rPr>
    </w:lvl>
    <w:lvl w:ilvl="7" w:tplc="08090019" w:tentative="1">
      <w:start w:val="1"/>
      <w:numFmt w:val="lowerLetter"/>
      <w:lvlText w:val="%8."/>
      <w:lvlJc w:val="left"/>
      <w:pPr>
        <w:ind w:left="6033" w:hanging="360"/>
      </w:pPr>
      <w:rPr>
        <w:rFonts w:cs="Times New Roman"/>
      </w:rPr>
    </w:lvl>
    <w:lvl w:ilvl="8" w:tplc="0809001B" w:tentative="1">
      <w:start w:val="1"/>
      <w:numFmt w:val="lowerRoman"/>
      <w:lvlText w:val="%9."/>
      <w:lvlJc w:val="right"/>
      <w:pPr>
        <w:ind w:left="6753" w:hanging="180"/>
      </w:pPr>
      <w:rPr>
        <w:rFonts w:cs="Times New Roman"/>
      </w:rPr>
    </w:lvl>
  </w:abstractNum>
  <w:abstractNum w:abstractNumId="16" w15:restartNumberingAfterBreak="0">
    <w:nsid w:val="2E744C69"/>
    <w:multiLevelType w:val="hybridMultilevel"/>
    <w:tmpl w:val="3EE2DB2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2F0870C3"/>
    <w:multiLevelType w:val="hybridMultilevel"/>
    <w:tmpl w:val="5EB83DF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3155359D"/>
    <w:multiLevelType w:val="multilevel"/>
    <w:tmpl w:val="3DD207C6"/>
    <w:lvl w:ilvl="0">
      <w:start w:val="1"/>
      <w:numFmt w:val="decimal"/>
      <w:lvlText w:val="%1."/>
      <w:lvlJc w:val="left"/>
      <w:pPr>
        <w:ind w:left="450" w:hanging="450"/>
      </w:pPr>
      <w:rPr>
        <w:rFonts w:cs="Times New Roman" w:hint="default"/>
      </w:rPr>
    </w:lvl>
    <w:lvl w:ilvl="1">
      <w:start w:val="1"/>
      <w:numFmt w:val="decimal"/>
      <w:lvlText w:val="%1.%2."/>
      <w:lvlJc w:val="left"/>
      <w:pPr>
        <w:ind w:left="1485" w:hanging="720"/>
      </w:pPr>
      <w:rPr>
        <w:rFonts w:cs="Times New Roman" w:hint="default"/>
      </w:rPr>
    </w:lvl>
    <w:lvl w:ilvl="2">
      <w:start w:val="1"/>
      <w:numFmt w:val="decimal"/>
      <w:lvlText w:val="%1.%2.%3."/>
      <w:lvlJc w:val="left"/>
      <w:pPr>
        <w:ind w:left="2250" w:hanging="720"/>
      </w:pPr>
      <w:rPr>
        <w:rFonts w:cs="Times New Roman" w:hint="default"/>
      </w:rPr>
    </w:lvl>
    <w:lvl w:ilvl="3">
      <w:start w:val="1"/>
      <w:numFmt w:val="decimal"/>
      <w:lvlText w:val="%1.%2.%3.%4."/>
      <w:lvlJc w:val="left"/>
      <w:pPr>
        <w:ind w:left="3375" w:hanging="1080"/>
      </w:pPr>
      <w:rPr>
        <w:rFonts w:cs="Times New Roman" w:hint="default"/>
      </w:rPr>
    </w:lvl>
    <w:lvl w:ilvl="4">
      <w:start w:val="1"/>
      <w:numFmt w:val="decimal"/>
      <w:lvlText w:val="%1.%2.%3.%4.%5."/>
      <w:lvlJc w:val="left"/>
      <w:pPr>
        <w:ind w:left="4140" w:hanging="1080"/>
      </w:pPr>
      <w:rPr>
        <w:rFonts w:cs="Times New Roman" w:hint="default"/>
      </w:rPr>
    </w:lvl>
    <w:lvl w:ilvl="5">
      <w:start w:val="1"/>
      <w:numFmt w:val="decimal"/>
      <w:lvlText w:val="%1.%2.%3.%4.%5.%6."/>
      <w:lvlJc w:val="left"/>
      <w:pPr>
        <w:ind w:left="5265" w:hanging="1440"/>
      </w:pPr>
      <w:rPr>
        <w:rFonts w:cs="Times New Roman" w:hint="default"/>
      </w:rPr>
    </w:lvl>
    <w:lvl w:ilvl="6">
      <w:start w:val="1"/>
      <w:numFmt w:val="decimal"/>
      <w:lvlText w:val="%1.%2.%3.%4.%5.%6.%7."/>
      <w:lvlJc w:val="left"/>
      <w:pPr>
        <w:ind w:left="6390" w:hanging="1800"/>
      </w:pPr>
      <w:rPr>
        <w:rFonts w:cs="Times New Roman" w:hint="default"/>
      </w:rPr>
    </w:lvl>
    <w:lvl w:ilvl="7">
      <w:start w:val="1"/>
      <w:numFmt w:val="decimal"/>
      <w:lvlText w:val="%1.%2.%3.%4.%5.%6.%7.%8."/>
      <w:lvlJc w:val="left"/>
      <w:pPr>
        <w:ind w:left="7155" w:hanging="1800"/>
      </w:pPr>
      <w:rPr>
        <w:rFonts w:cs="Times New Roman" w:hint="default"/>
      </w:rPr>
    </w:lvl>
    <w:lvl w:ilvl="8">
      <w:start w:val="1"/>
      <w:numFmt w:val="decimal"/>
      <w:lvlText w:val="%1.%2.%3.%4.%5.%6.%7.%8.%9."/>
      <w:lvlJc w:val="left"/>
      <w:pPr>
        <w:ind w:left="8280" w:hanging="2160"/>
      </w:pPr>
      <w:rPr>
        <w:rFonts w:cs="Times New Roman" w:hint="default"/>
      </w:rPr>
    </w:lvl>
  </w:abstractNum>
  <w:abstractNum w:abstractNumId="19" w15:restartNumberingAfterBreak="0">
    <w:nsid w:val="332124EF"/>
    <w:multiLevelType w:val="hybridMultilevel"/>
    <w:tmpl w:val="3156FE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3CB2CDC"/>
    <w:multiLevelType w:val="hybridMultilevel"/>
    <w:tmpl w:val="3CBEC27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34B95104"/>
    <w:multiLevelType w:val="hybridMultilevel"/>
    <w:tmpl w:val="A4A27552"/>
    <w:lvl w:ilvl="0" w:tplc="4CD633B0">
      <w:start w:val="1"/>
      <w:numFmt w:val="lowerLetter"/>
      <w:lvlText w:val="%1)"/>
      <w:lvlJc w:val="left"/>
      <w:pPr>
        <w:ind w:left="993" w:hanging="360"/>
      </w:pPr>
      <w:rPr>
        <w:rFonts w:cs="Times New Roman" w:hint="default"/>
      </w:rPr>
    </w:lvl>
    <w:lvl w:ilvl="1" w:tplc="08090001">
      <w:start w:val="1"/>
      <w:numFmt w:val="bullet"/>
      <w:lvlText w:val=""/>
      <w:lvlJc w:val="left"/>
      <w:pPr>
        <w:ind w:left="720" w:hanging="360"/>
      </w:pPr>
      <w:rPr>
        <w:rFonts w:ascii="Symbol" w:hAnsi="Symbol" w:hint="default"/>
      </w:rPr>
    </w:lvl>
    <w:lvl w:ilvl="2" w:tplc="0809001B" w:tentative="1">
      <w:start w:val="1"/>
      <w:numFmt w:val="lowerRoman"/>
      <w:lvlText w:val="%3."/>
      <w:lvlJc w:val="right"/>
      <w:pPr>
        <w:ind w:left="2433" w:hanging="180"/>
      </w:pPr>
      <w:rPr>
        <w:rFonts w:cs="Times New Roman"/>
      </w:rPr>
    </w:lvl>
    <w:lvl w:ilvl="3" w:tplc="0809000F" w:tentative="1">
      <w:start w:val="1"/>
      <w:numFmt w:val="decimal"/>
      <w:lvlText w:val="%4."/>
      <w:lvlJc w:val="left"/>
      <w:pPr>
        <w:ind w:left="3153" w:hanging="360"/>
      </w:pPr>
      <w:rPr>
        <w:rFonts w:cs="Times New Roman"/>
      </w:rPr>
    </w:lvl>
    <w:lvl w:ilvl="4" w:tplc="08090019" w:tentative="1">
      <w:start w:val="1"/>
      <w:numFmt w:val="lowerLetter"/>
      <w:lvlText w:val="%5."/>
      <w:lvlJc w:val="left"/>
      <w:pPr>
        <w:ind w:left="3873" w:hanging="360"/>
      </w:pPr>
      <w:rPr>
        <w:rFonts w:cs="Times New Roman"/>
      </w:rPr>
    </w:lvl>
    <w:lvl w:ilvl="5" w:tplc="0809001B" w:tentative="1">
      <w:start w:val="1"/>
      <w:numFmt w:val="lowerRoman"/>
      <w:lvlText w:val="%6."/>
      <w:lvlJc w:val="right"/>
      <w:pPr>
        <w:ind w:left="4593" w:hanging="180"/>
      </w:pPr>
      <w:rPr>
        <w:rFonts w:cs="Times New Roman"/>
      </w:rPr>
    </w:lvl>
    <w:lvl w:ilvl="6" w:tplc="0809000F" w:tentative="1">
      <w:start w:val="1"/>
      <w:numFmt w:val="decimal"/>
      <w:lvlText w:val="%7."/>
      <w:lvlJc w:val="left"/>
      <w:pPr>
        <w:ind w:left="5313" w:hanging="360"/>
      </w:pPr>
      <w:rPr>
        <w:rFonts w:cs="Times New Roman"/>
      </w:rPr>
    </w:lvl>
    <w:lvl w:ilvl="7" w:tplc="08090019" w:tentative="1">
      <w:start w:val="1"/>
      <w:numFmt w:val="lowerLetter"/>
      <w:lvlText w:val="%8."/>
      <w:lvlJc w:val="left"/>
      <w:pPr>
        <w:ind w:left="6033" w:hanging="360"/>
      </w:pPr>
      <w:rPr>
        <w:rFonts w:cs="Times New Roman"/>
      </w:rPr>
    </w:lvl>
    <w:lvl w:ilvl="8" w:tplc="0809001B" w:tentative="1">
      <w:start w:val="1"/>
      <w:numFmt w:val="lowerRoman"/>
      <w:lvlText w:val="%9."/>
      <w:lvlJc w:val="right"/>
      <w:pPr>
        <w:ind w:left="6753" w:hanging="180"/>
      </w:pPr>
      <w:rPr>
        <w:rFonts w:cs="Times New Roman"/>
      </w:rPr>
    </w:lvl>
  </w:abstractNum>
  <w:abstractNum w:abstractNumId="22" w15:restartNumberingAfterBreak="0">
    <w:nsid w:val="35053D42"/>
    <w:multiLevelType w:val="multilevel"/>
    <w:tmpl w:val="8B7C8B4A"/>
    <w:lvl w:ilvl="0">
      <w:start w:val="1"/>
      <w:numFmt w:val="decimal"/>
      <w:lvlText w:val="%1."/>
      <w:lvlJc w:val="left"/>
      <w:pPr>
        <w:ind w:left="720" w:hanging="360"/>
      </w:pPr>
      <w:rPr>
        <w:rFonts w:cs="Times New Roman"/>
      </w:rPr>
    </w:lvl>
    <w:lvl w:ilvl="1">
      <w:start w:val="2"/>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23" w15:restartNumberingAfterBreak="0">
    <w:nsid w:val="370571B3"/>
    <w:multiLevelType w:val="hybridMultilevel"/>
    <w:tmpl w:val="7640DC6A"/>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4" w15:restartNumberingAfterBreak="0">
    <w:nsid w:val="3AD247B5"/>
    <w:multiLevelType w:val="hybridMultilevel"/>
    <w:tmpl w:val="FAF631F8"/>
    <w:lvl w:ilvl="0" w:tplc="13F63030">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40942F17"/>
    <w:multiLevelType w:val="hybridMultilevel"/>
    <w:tmpl w:val="771853D2"/>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40E26A89"/>
    <w:multiLevelType w:val="multilevel"/>
    <w:tmpl w:val="6BDE83C4"/>
    <w:lvl w:ilvl="0">
      <w:start w:val="2"/>
      <w:numFmt w:val="decimal"/>
      <w:lvlText w:val="%1."/>
      <w:lvlJc w:val="left"/>
      <w:pPr>
        <w:ind w:left="720" w:hanging="360"/>
      </w:pPr>
      <w:rPr>
        <w:rFonts w:cs="Times New Roman" w:hint="default"/>
      </w:rPr>
    </w:lvl>
    <w:lvl w:ilvl="1">
      <w:start w:val="2"/>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27" w15:restartNumberingAfterBreak="0">
    <w:nsid w:val="43764BE4"/>
    <w:multiLevelType w:val="hybridMultilevel"/>
    <w:tmpl w:val="46C43B9E"/>
    <w:lvl w:ilvl="0" w:tplc="0809000F">
      <w:start w:val="1"/>
      <w:numFmt w:val="decimal"/>
      <w:lvlText w:val="%1."/>
      <w:lvlJc w:val="left"/>
      <w:pPr>
        <w:tabs>
          <w:tab w:val="num" w:pos="786"/>
        </w:tabs>
        <w:ind w:left="786" w:hanging="360"/>
      </w:pPr>
      <w:rPr>
        <w:rFonts w:cs="Times New Roman"/>
      </w:rPr>
    </w:lvl>
    <w:lvl w:ilvl="1" w:tplc="08090019">
      <w:start w:val="1"/>
      <w:numFmt w:val="lowerLetter"/>
      <w:lvlText w:val="%2."/>
      <w:lvlJc w:val="left"/>
      <w:pPr>
        <w:tabs>
          <w:tab w:val="num" w:pos="1440"/>
        </w:tabs>
        <w:ind w:left="1440" w:hanging="360"/>
      </w:pPr>
      <w:rPr>
        <w:rFonts w:cs="Times New Roman"/>
      </w:rPr>
    </w:lvl>
    <w:lvl w:ilvl="2" w:tplc="0809001B">
      <w:start w:val="1"/>
      <w:numFmt w:val="lowerRoman"/>
      <w:lvlText w:val="%3."/>
      <w:lvlJc w:val="right"/>
      <w:pPr>
        <w:tabs>
          <w:tab w:val="num" w:pos="2160"/>
        </w:tabs>
        <w:ind w:left="2160" w:hanging="180"/>
      </w:pPr>
      <w:rPr>
        <w:rFonts w:cs="Times New Roman"/>
      </w:rPr>
    </w:lvl>
    <w:lvl w:ilvl="3" w:tplc="0809000F">
      <w:start w:val="1"/>
      <w:numFmt w:val="decimal"/>
      <w:lvlText w:val="%4."/>
      <w:lvlJc w:val="left"/>
      <w:pPr>
        <w:tabs>
          <w:tab w:val="num" w:pos="2880"/>
        </w:tabs>
        <w:ind w:left="2880" w:hanging="360"/>
      </w:pPr>
      <w:rPr>
        <w:rFonts w:cs="Times New Roman"/>
      </w:rPr>
    </w:lvl>
    <w:lvl w:ilvl="4" w:tplc="08090019">
      <w:start w:val="1"/>
      <w:numFmt w:val="lowerLetter"/>
      <w:lvlText w:val="%5."/>
      <w:lvlJc w:val="left"/>
      <w:pPr>
        <w:tabs>
          <w:tab w:val="num" w:pos="3600"/>
        </w:tabs>
        <w:ind w:left="3600" w:hanging="360"/>
      </w:pPr>
      <w:rPr>
        <w:rFonts w:cs="Times New Roman"/>
      </w:rPr>
    </w:lvl>
    <w:lvl w:ilvl="5" w:tplc="0809001B">
      <w:start w:val="1"/>
      <w:numFmt w:val="lowerRoman"/>
      <w:lvlText w:val="%6."/>
      <w:lvlJc w:val="right"/>
      <w:pPr>
        <w:tabs>
          <w:tab w:val="num" w:pos="4320"/>
        </w:tabs>
        <w:ind w:left="4320" w:hanging="180"/>
      </w:pPr>
      <w:rPr>
        <w:rFonts w:cs="Times New Roman"/>
      </w:rPr>
    </w:lvl>
    <w:lvl w:ilvl="6" w:tplc="0809000F">
      <w:start w:val="1"/>
      <w:numFmt w:val="decimal"/>
      <w:lvlText w:val="%7."/>
      <w:lvlJc w:val="left"/>
      <w:pPr>
        <w:tabs>
          <w:tab w:val="num" w:pos="5040"/>
        </w:tabs>
        <w:ind w:left="5040" w:hanging="360"/>
      </w:pPr>
      <w:rPr>
        <w:rFonts w:cs="Times New Roman"/>
      </w:rPr>
    </w:lvl>
    <w:lvl w:ilvl="7" w:tplc="08090019">
      <w:start w:val="1"/>
      <w:numFmt w:val="lowerLetter"/>
      <w:lvlText w:val="%8."/>
      <w:lvlJc w:val="left"/>
      <w:pPr>
        <w:tabs>
          <w:tab w:val="num" w:pos="5760"/>
        </w:tabs>
        <w:ind w:left="5760" w:hanging="360"/>
      </w:pPr>
      <w:rPr>
        <w:rFonts w:cs="Times New Roman"/>
      </w:rPr>
    </w:lvl>
    <w:lvl w:ilvl="8" w:tplc="0809001B">
      <w:start w:val="1"/>
      <w:numFmt w:val="lowerRoman"/>
      <w:lvlText w:val="%9."/>
      <w:lvlJc w:val="right"/>
      <w:pPr>
        <w:tabs>
          <w:tab w:val="num" w:pos="6480"/>
        </w:tabs>
        <w:ind w:left="6480" w:hanging="180"/>
      </w:pPr>
      <w:rPr>
        <w:rFonts w:cs="Times New Roman"/>
      </w:rPr>
    </w:lvl>
  </w:abstractNum>
  <w:abstractNum w:abstractNumId="28" w15:restartNumberingAfterBreak="0">
    <w:nsid w:val="48E37E9F"/>
    <w:multiLevelType w:val="hybridMultilevel"/>
    <w:tmpl w:val="B646332A"/>
    <w:lvl w:ilvl="0" w:tplc="04090001">
      <w:start w:val="1"/>
      <w:numFmt w:val="bullet"/>
      <w:lvlText w:val=""/>
      <w:lvlJc w:val="left"/>
      <w:pPr>
        <w:ind w:left="1068" w:hanging="360"/>
      </w:pPr>
      <w:rPr>
        <w:rFonts w:ascii="Symbol" w:hAnsi="Symbol" w:hint="default"/>
      </w:rPr>
    </w:lvl>
    <w:lvl w:ilvl="1" w:tplc="04090003">
      <w:start w:val="1"/>
      <w:numFmt w:val="bullet"/>
      <w:lvlText w:val="o"/>
      <w:lvlJc w:val="left"/>
      <w:pPr>
        <w:ind w:left="1788" w:hanging="360"/>
      </w:pPr>
      <w:rPr>
        <w:rFonts w:ascii="Courier New" w:hAnsi="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9" w15:restartNumberingAfterBreak="0">
    <w:nsid w:val="4AE20F7A"/>
    <w:multiLevelType w:val="hybridMultilevel"/>
    <w:tmpl w:val="2A6274F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4B721B1B"/>
    <w:multiLevelType w:val="hybridMultilevel"/>
    <w:tmpl w:val="FE965B92"/>
    <w:lvl w:ilvl="0" w:tplc="04180017">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1" w15:restartNumberingAfterBreak="0">
    <w:nsid w:val="50550ACD"/>
    <w:multiLevelType w:val="hybridMultilevel"/>
    <w:tmpl w:val="F52E94F4"/>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15:restartNumberingAfterBreak="0">
    <w:nsid w:val="55672AD3"/>
    <w:multiLevelType w:val="hybridMultilevel"/>
    <w:tmpl w:val="21BA48E8"/>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9414A8D"/>
    <w:multiLevelType w:val="hybridMultilevel"/>
    <w:tmpl w:val="86ACF4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59C63A43"/>
    <w:multiLevelType w:val="hybridMultilevel"/>
    <w:tmpl w:val="B78C23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5AF95B23"/>
    <w:multiLevelType w:val="multilevel"/>
    <w:tmpl w:val="13981BD4"/>
    <w:lvl w:ilvl="0">
      <w:start w:val="1"/>
      <w:numFmt w:val="decimal"/>
      <w:lvlText w:val="%1."/>
      <w:lvlJc w:val="left"/>
      <w:pPr>
        <w:ind w:left="720" w:hanging="360"/>
      </w:pPr>
      <w:rPr>
        <w:rFonts w:cs="Times New Roman" w:hint="default"/>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36" w15:restartNumberingAfterBreak="0">
    <w:nsid w:val="5ED979F2"/>
    <w:multiLevelType w:val="hybridMultilevel"/>
    <w:tmpl w:val="461E4468"/>
    <w:lvl w:ilvl="0" w:tplc="0418000F">
      <w:start w:val="1"/>
      <w:numFmt w:val="decimal"/>
      <w:lvlText w:val="%1."/>
      <w:lvlJc w:val="left"/>
      <w:pPr>
        <w:ind w:left="720" w:hanging="360"/>
      </w:pPr>
      <w:rPr>
        <w:rFonts w:cs="Times New Roman" w:hint="default"/>
      </w:rPr>
    </w:lvl>
    <w:lvl w:ilvl="1" w:tplc="04180003">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62826663"/>
    <w:multiLevelType w:val="hybridMultilevel"/>
    <w:tmpl w:val="73F03EF6"/>
    <w:lvl w:ilvl="0" w:tplc="04180001">
      <w:start w:val="1"/>
      <w:numFmt w:val="bullet"/>
      <w:lvlText w:val=""/>
      <w:lvlJc w:val="left"/>
      <w:pPr>
        <w:ind w:left="1068" w:hanging="360"/>
      </w:pPr>
      <w:rPr>
        <w:rFonts w:ascii="Symbol" w:hAnsi="Symbol" w:hint="default"/>
      </w:rPr>
    </w:lvl>
    <w:lvl w:ilvl="1" w:tplc="04180003" w:tentative="1">
      <w:start w:val="1"/>
      <w:numFmt w:val="bullet"/>
      <w:lvlText w:val="o"/>
      <w:lvlJc w:val="left"/>
      <w:pPr>
        <w:ind w:left="1788" w:hanging="360"/>
      </w:pPr>
      <w:rPr>
        <w:rFonts w:ascii="Courier New" w:hAnsi="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38" w15:restartNumberingAfterBreak="0">
    <w:nsid w:val="63BA2F59"/>
    <w:multiLevelType w:val="hybridMultilevel"/>
    <w:tmpl w:val="5C92AD4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68820DBB"/>
    <w:multiLevelType w:val="multilevel"/>
    <w:tmpl w:val="45124BC8"/>
    <w:lvl w:ilvl="0">
      <w:start w:val="1"/>
      <w:numFmt w:val="lowerLetter"/>
      <w:lvlText w:val="%1)"/>
      <w:lvlJc w:val="left"/>
      <w:pPr>
        <w:ind w:left="1065" w:hanging="705"/>
      </w:pPr>
      <w:rPr>
        <w:rFonts w:cs="Times New Roman" w:hint="default"/>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40" w15:restartNumberingAfterBreak="0">
    <w:nsid w:val="6A145021"/>
    <w:multiLevelType w:val="hybridMultilevel"/>
    <w:tmpl w:val="A8AAFCC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6BE87533"/>
    <w:multiLevelType w:val="multilevel"/>
    <w:tmpl w:val="93187C54"/>
    <w:lvl w:ilvl="0">
      <w:start w:val="1"/>
      <w:numFmt w:val="decimal"/>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1134"/>
        </w:tabs>
        <w:ind w:left="1134" w:hanging="850"/>
      </w:pPr>
      <w:rPr>
        <w:rFonts w:cs="Times New Roman"/>
        <w:b/>
      </w:rPr>
    </w:lvl>
    <w:lvl w:ilvl="3">
      <w:start w:val="1"/>
      <w:numFmt w:val="decimal"/>
      <w:pStyle w:val="NumPar4"/>
      <w:lvlText w:val="%1.%2.%3.%4."/>
      <w:lvlJc w:val="left"/>
      <w:pPr>
        <w:tabs>
          <w:tab w:val="num" w:pos="10632"/>
        </w:tabs>
        <w:ind w:left="10632" w:hanging="85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2" w15:restartNumberingAfterBreak="0">
    <w:nsid w:val="6F4E44E5"/>
    <w:multiLevelType w:val="hybridMultilevel"/>
    <w:tmpl w:val="B71679A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15:restartNumberingAfterBreak="0">
    <w:nsid w:val="71550E9E"/>
    <w:multiLevelType w:val="hybridMultilevel"/>
    <w:tmpl w:val="0350806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77997BD2"/>
    <w:multiLevelType w:val="hybridMultilevel"/>
    <w:tmpl w:val="CF7658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8010C6D"/>
    <w:multiLevelType w:val="hybridMultilevel"/>
    <w:tmpl w:val="7936AA52"/>
    <w:lvl w:ilvl="0" w:tplc="04180017">
      <w:start w:val="1"/>
      <w:numFmt w:val="lowerLetter"/>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6" w15:restartNumberingAfterBreak="0">
    <w:nsid w:val="7BF5353C"/>
    <w:multiLevelType w:val="hybridMultilevel"/>
    <w:tmpl w:val="F9FE0E6C"/>
    <w:lvl w:ilvl="0" w:tplc="04180017">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7" w15:restartNumberingAfterBreak="0">
    <w:nsid w:val="7CFB6C7B"/>
    <w:multiLevelType w:val="hybridMultilevel"/>
    <w:tmpl w:val="81ECAA8E"/>
    <w:lvl w:ilvl="0" w:tplc="04180017">
      <w:start w:val="1"/>
      <w:numFmt w:val="lowerLetter"/>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num w:numId="1">
    <w:abstractNumId w:val="0"/>
  </w:num>
  <w:num w:numId="2">
    <w:abstractNumId w:val="8"/>
  </w:num>
  <w:num w:numId="3">
    <w:abstractNumId w:val="34"/>
  </w:num>
  <w:num w:numId="4">
    <w:abstractNumId w:val="18"/>
  </w:num>
  <w:num w:numId="5">
    <w:abstractNumId w:val="22"/>
  </w:num>
  <w:num w:numId="6">
    <w:abstractNumId w:val="31"/>
  </w:num>
  <w:num w:numId="7">
    <w:abstractNumId w:val="10"/>
  </w:num>
  <w:num w:numId="8">
    <w:abstractNumId w:val="3"/>
  </w:num>
  <w:num w:numId="9">
    <w:abstractNumId w:val="35"/>
  </w:num>
  <w:num w:numId="10">
    <w:abstractNumId w:val="47"/>
  </w:num>
  <w:num w:numId="11">
    <w:abstractNumId w:val="39"/>
  </w:num>
  <w:num w:numId="12">
    <w:abstractNumId w:val="41"/>
  </w:num>
  <w:num w:numId="13">
    <w:abstractNumId w:val="36"/>
  </w:num>
  <w:num w:numId="14">
    <w:abstractNumId w:val="11"/>
  </w:num>
  <w:num w:numId="15">
    <w:abstractNumId w:val="12"/>
  </w:num>
  <w:num w:numId="16">
    <w:abstractNumId w:val="45"/>
  </w:num>
  <w:num w:numId="17">
    <w:abstractNumId w:val="46"/>
  </w:num>
  <w:num w:numId="18">
    <w:abstractNumId w:val="37"/>
  </w:num>
  <w:num w:numId="19">
    <w:abstractNumId w:val="30"/>
  </w:num>
  <w:num w:numId="20">
    <w:abstractNumId w:val="29"/>
  </w:num>
  <w:num w:numId="21">
    <w:abstractNumId w:val="1"/>
  </w:num>
  <w:num w:numId="22">
    <w:abstractNumId w:val="2"/>
  </w:num>
  <w:num w:numId="23">
    <w:abstractNumId w:val="26"/>
  </w:num>
  <w:num w:numId="24">
    <w:abstractNumId w:val="43"/>
  </w:num>
  <w:num w:numId="25">
    <w:abstractNumId w:val="9"/>
  </w:num>
  <w:num w:numId="26">
    <w:abstractNumId w:val="13"/>
  </w:num>
  <w:num w:numId="27">
    <w:abstractNumId w:val="17"/>
  </w:num>
  <w:num w:numId="28">
    <w:abstractNumId w:val="25"/>
  </w:num>
  <w:num w:numId="29">
    <w:abstractNumId w:val="27"/>
  </w:num>
  <w:num w:numId="30">
    <w:abstractNumId w:val="4"/>
  </w:num>
  <w:num w:numId="31">
    <w:abstractNumId w:val="40"/>
  </w:num>
  <w:num w:numId="32">
    <w:abstractNumId w:val="32"/>
  </w:num>
  <w:num w:numId="33">
    <w:abstractNumId w:val="21"/>
  </w:num>
  <w:num w:numId="34">
    <w:abstractNumId w:val="15"/>
  </w:num>
  <w:num w:numId="35">
    <w:abstractNumId w:val="5"/>
  </w:num>
  <w:num w:numId="36">
    <w:abstractNumId w:val="44"/>
  </w:num>
  <w:num w:numId="37">
    <w:abstractNumId w:val="33"/>
  </w:num>
  <w:num w:numId="38">
    <w:abstractNumId w:val="42"/>
  </w:num>
  <w:num w:numId="39">
    <w:abstractNumId w:val="23"/>
  </w:num>
  <w:num w:numId="40">
    <w:abstractNumId w:val="28"/>
  </w:num>
  <w:num w:numId="41">
    <w:abstractNumId w:val="7"/>
  </w:num>
  <w:num w:numId="42">
    <w:abstractNumId w:val="14"/>
  </w:num>
  <w:num w:numId="43">
    <w:abstractNumId w:val="20"/>
  </w:num>
  <w:num w:numId="44">
    <w:abstractNumId w:val="16"/>
  </w:num>
  <w:num w:numId="45">
    <w:abstractNumId w:val="6"/>
  </w:num>
  <w:num w:numId="46">
    <w:abstractNumId w:val="19"/>
  </w:num>
  <w:num w:numId="47">
    <w:abstractNumId w:val="24"/>
  </w:num>
  <w:num w:numId="48">
    <w:abstractNumId w:val="5"/>
  </w:num>
  <w:num w:numId="49">
    <w:abstractNumId w:val="38"/>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63A9"/>
    <w:rsid w:val="00004563"/>
    <w:rsid w:val="00006899"/>
    <w:rsid w:val="00057284"/>
    <w:rsid w:val="00080AB5"/>
    <w:rsid w:val="00096C55"/>
    <w:rsid w:val="000B5D7A"/>
    <w:rsid w:val="000C5443"/>
    <w:rsid w:val="000F598A"/>
    <w:rsid w:val="000F5FBD"/>
    <w:rsid w:val="00104DBB"/>
    <w:rsid w:val="0018736F"/>
    <w:rsid w:val="001B212B"/>
    <w:rsid w:val="001B2637"/>
    <w:rsid w:val="001D74E7"/>
    <w:rsid w:val="001F3AC9"/>
    <w:rsid w:val="0020108E"/>
    <w:rsid w:val="0020190E"/>
    <w:rsid w:val="00204727"/>
    <w:rsid w:val="00207859"/>
    <w:rsid w:val="00210E68"/>
    <w:rsid w:val="00220FEC"/>
    <w:rsid w:val="00223051"/>
    <w:rsid w:val="00233749"/>
    <w:rsid w:val="002449F6"/>
    <w:rsid w:val="0024598E"/>
    <w:rsid w:val="00250FAC"/>
    <w:rsid w:val="002666F1"/>
    <w:rsid w:val="00276D53"/>
    <w:rsid w:val="0029628E"/>
    <w:rsid w:val="002D21CE"/>
    <w:rsid w:val="002D2E7F"/>
    <w:rsid w:val="002D6165"/>
    <w:rsid w:val="002D6BF7"/>
    <w:rsid w:val="003025B8"/>
    <w:rsid w:val="00347513"/>
    <w:rsid w:val="00350CC6"/>
    <w:rsid w:val="00356352"/>
    <w:rsid w:val="0036282B"/>
    <w:rsid w:val="00364BD4"/>
    <w:rsid w:val="003667D2"/>
    <w:rsid w:val="00370718"/>
    <w:rsid w:val="00385756"/>
    <w:rsid w:val="00390B72"/>
    <w:rsid w:val="003B2ABE"/>
    <w:rsid w:val="003F216F"/>
    <w:rsid w:val="00452752"/>
    <w:rsid w:val="0049462C"/>
    <w:rsid w:val="004960E6"/>
    <w:rsid w:val="004B5E37"/>
    <w:rsid w:val="004D339A"/>
    <w:rsid w:val="005036CF"/>
    <w:rsid w:val="00506FFC"/>
    <w:rsid w:val="00557C6A"/>
    <w:rsid w:val="00560BEA"/>
    <w:rsid w:val="005A5EB6"/>
    <w:rsid w:val="005B2857"/>
    <w:rsid w:val="005C746F"/>
    <w:rsid w:val="005E6849"/>
    <w:rsid w:val="005E6E9E"/>
    <w:rsid w:val="00614BF6"/>
    <w:rsid w:val="00637C34"/>
    <w:rsid w:val="00644439"/>
    <w:rsid w:val="00644805"/>
    <w:rsid w:val="0064541F"/>
    <w:rsid w:val="00653F5F"/>
    <w:rsid w:val="0067473D"/>
    <w:rsid w:val="00682AA5"/>
    <w:rsid w:val="00683E00"/>
    <w:rsid w:val="00695B8F"/>
    <w:rsid w:val="006C0177"/>
    <w:rsid w:val="006D29AF"/>
    <w:rsid w:val="006F381D"/>
    <w:rsid w:val="0071175E"/>
    <w:rsid w:val="00721E57"/>
    <w:rsid w:val="00730896"/>
    <w:rsid w:val="00750705"/>
    <w:rsid w:val="00752CB9"/>
    <w:rsid w:val="00761D9A"/>
    <w:rsid w:val="00776197"/>
    <w:rsid w:val="00776DC1"/>
    <w:rsid w:val="00777FC4"/>
    <w:rsid w:val="00786899"/>
    <w:rsid w:val="00797C29"/>
    <w:rsid w:val="007C1402"/>
    <w:rsid w:val="007D0286"/>
    <w:rsid w:val="007D7C21"/>
    <w:rsid w:val="00823EE9"/>
    <w:rsid w:val="00841BA8"/>
    <w:rsid w:val="0085532D"/>
    <w:rsid w:val="00857ABE"/>
    <w:rsid w:val="008772A0"/>
    <w:rsid w:val="00880215"/>
    <w:rsid w:val="0088554E"/>
    <w:rsid w:val="00896F81"/>
    <w:rsid w:val="008A4229"/>
    <w:rsid w:val="008A5907"/>
    <w:rsid w:val="008C28FA"/>
    <w:rsid w:val="008D573A"/>
    <w:rsid w:val="00906871"/>
    <w:rsid w:val="009B4E56"/>
    <w:rsid w:val="009E5D89"/>
    <w:rsid w:val="00A01ADC"/>
    <w:rsid w:val="00A04A93"/>
    <w:rsid w:val="00A15E0D"/>
    <w:rsid w:val="00A20C67"/>
    <w:rsid w:val="00A22C24"/>
    <w:rsid w:val="00A30AAC"/>
    <w:rsid w:val="00A37F87"/>
    <w:rsid w:val="00A53F5E"/>
    <w:rsid w:val="00A72FD2"/>
    <w:rsid w:val="00A768BC"/>
    <w:rsid w:val="00A82D47"/>
    <w:rsid w:val="00A91D40"/>
    <w:rsid w:val="00AA4424"/>
    <w:rsid w:val="00AC62F8"/>
    <w:rsid w:val="00AD4B67"/>
    <w:rsid w:val="00AE155D"/>
    <w:rsid w:val="00B23006"/>
    <w:rsid w:val="00B406B3"/>
    <w:rsid w:val="00B430D9"/>
    <w:rsid w:val="00B67678"/>
    <w:rsid w:val="00B75101"/>
    <w:rsid w:val="00BA28D6"/>
    <w:rsid w:val="00BB6DD7"/>
    <w:rsid w:val="00C043BF"/>
    <w:rsid w:val="00C215B8"/>
    <w:rsid w:val="00C21CD5"/>
    <w:rsid w:val="00C25012"/>
    <w:rsid w:val="00C31B82"/>
    <w:rsid w:val="00C37CF7"/>
    <w:rsid w:val="00C418E6"/>
    <w:rsid w:val="00C63791"/>
    <w:rsid w:val="00C747E2"/>
    <w:rsid w:val="00C80531"/>
    <w:rsid w:val="00CB5A45"/>
    <w:rsid w:val="00CF5773"/>
    <w:rsid w:val="00D14B67"/>
    <w:rsid w:val="00D563A9"/>
    <w:rsid w:val="00D6494D"/>
    <w:rsid w:val="00D653BE"/>
    <w:rsid w:val="00D67C20"/>
    <w:rsid w:val="00DA1738"/>
    <w:rsid w:val="00DD258B"/>
    <w:rsid w:val="00DF00B2"/>
    <w:rsid w:val="00DF45CE"/>
    <w:rsid w:val="00E20E95"/>
    <w:rsid w:val="00E22256"/>
    <w:rsid w:val="00E63983"/>
    <w:rsid w:val="00E67BBB"/>
    <w:rsid w:val="00E71764"/>
    <w:rsid w:val="00E8158B"/>
    <w:rsid w:val="00EA29BD"/>
    <w:rsid w:val="00EA2A32"/>
    <w:rsid w:val="00ED32E8"/>
    <w:rsid w:val="00EE0A86"/>
    <w:rsid w:val="00F238A9"/>
    <w:rsid w:val="00F326C8"/>
    <w:rsid w:val="00F329DC"/>
    <w:rsid w:val="00F43681"/>
    <w:rsid w:val="00F439CF"/>
    <w:rsid w:val="00F44BA3"/>
    <w:rsid w:val="00F44E04"/>
    <w:rsid w:val="00F66DD0"/>
    <w:rsid w:val="00F80B0A"/>
    <w:rsid w:val="00F93246"/>
    <w:rsid w:val="00FA6F9D"/>
    <w:rsid w:val="00FB391B"/>
    <w:rsid w:val="00FC1967"/>
    <w:rsid w:val="00FD19E4"/>
    <w:rsid w:val="00FE0BF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6919D5EF"/>
  <w15:docId w15:val="{E7C34928-4750-4982-9EE0-0A6979C60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sz w:val="22"/>
        <w:szCs w:val="22"/>
        <w:lang w:val="ro-RO" w:eastAsia="ro-RO"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72A0"/>
    <w:pPr>
      <w:suppressAutoHyphens/>
      <w:spacing w:after="200" w:line="276" w:lineRule="auto"/>
    </w:pPr>
    <w:rPr>
      <w:rFonts w:cs="Calibri"/>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8772A0"/>
    <w:pPr>
      <w:spacing w:before="280" w:after="280" w:line="240" w:lineRule="auto"/>
    </w:pPr>
    <w:rPr>
      <w:rFonts w:ascii="Times New Roman" w:eastAsia="SimSun" w:hAnsi="Times New Roman" w:cs="Times New Roman"/>
      <w:sz w:val="24"/>
      <w:szCs w:val="24"/>
      <w:lang w:val="en-US"/>
    </w:rPr>
  </w:style>
  <w:style w:type="character" w:styleId="Hyperlink">
    <w:name w:val="Hyperlink"/>
    <w:basedOn w:val="DefaultParagraphFont"/>
    <w:uiPriority w:val="99"/>
    <w:rsid w:val="008772A0"/>
    <w:rPr>
      <w:rFonts w:cs="Times New Roman"/>
      <w:color w:val="0000FF"/>
      <w:u w:val="single"/>
    </w:rPr>
  </w:style>
  <w:style w:type="paragraph" w:customStyle="1" w:styleId="Standard">
    <w:name w:val="Standard"/>
    <w:rsid w:val="008772A0"/>
    <w:pPr>
      <w:suppressAutoHyphens/>
      <w:spacing w:after="160" w:line="252" w:lineRule="auto"/>
      <w:jc w:val="both"/>
      <w:textAlignment w:val="baseline"/>
    </w:pPr>
    <w:rPr>
      <w:rFonts w:eastAsia="Times New Roman" w:cs="Calibri"/>
      <w:kern w:val="1"/>
      <w:lang w:val="en-US" w:eastAsia="zh-CN"/>
    </w:rPr>
  </w:style>
  <w:style w:type="paragraph" w:styleId="ListParagraph">
    <w:name w:val="List Paragraph"/>
    <w:basedOn w:val="Normal"/>
    <w:uiPriority w:val="99"/>
    <w:qFormat/>
    <w:rsid w:val="007D0286"/>
    <w:pPr>
      <w:ind w:left="720"/>
      <w:contextualSpacing/>
    </w:pPr>
  </w:style>
  <w:style w:type="character" w:styleId="FootnoteReference">
    <w:name w:val="footnote reference"/>
    <w:aliases w:val="Footnote symbol,Fussnota,ftref"/>
    <w:basedOn w:val="DefaultParagraphFont"/>
    <w:uiPriority w:val="99"/>
    <w:rsid w:val="007D0286"/>
    <w:rPr>
      <w:rFonts w:cs="Times New Roman"/>
      <w:vertAlign w:val="superscript"/>
    </w:rPr>
  </w:style>
  <w:style w:type="paragraph" w:styleId="FootnoteText">
    <w:name w:val="footnote text"/>
    <w:aliases w:val="Footnote Text Char Char,Fußnote,single space,FOOTNOTES,fn,Podrozdział,Footnote,stile 1,Footnote1,Footnote2,Footnote3,Footnote4,Footnote5,Footnote6,Footnote7,Footnote8,Footnote9,Footnote10,Footnote11,fn Char,fn Char Char Char"/>
    <w:basedOn w:val="Normal"/>
    <w:link w:val="FootnoteTextChar1"/>
    <w:uiPriority w:val="99"/>
    <w:rsid w:val="007D0286"/>
    <w:pPr>
      <w:spacing w:after="0" w:line="240" w:lineRule="auto"/>
    </w:pPr>
    <w:rPr>
      <w:rFonts w:cs="Times New Roman"/>
      <w:sz w:val="20"/>
      <w:szCs w:val="20"/>
    </w:rPr>
  </w:style>
  <w:style w:type="character" w:customStyle="1" w:styleId="FootnoteTextChar">
    <w:name w:val="Footnote Text Char"/>
    <w:aliases w:val="Footnote Text Char Char Char,Fußnote Char,single space Char,FOOTNOTES Char,fn Char1,Podrozdział Char,Footnote Char,stile 1 Char,Footnote1 Char,Footnote2 Char,Footnote3 Char,Footnote4 Char,Footnote5 Char,Footnote6 Char,Footnote7 Char"/>
    <w:basedOn w:val="DefaultParagraphFont"/>
    <w:uiPriority w:val="99"/>
    <w:semiHidden/>
    <w:locked/>
    <w:rsid w:val="007D0286"/>
    <w:rPr>
      <w:rFonts w:ascii="Calibri" w:hAnsi="Calibri" w:cs="Calibri"/>
      <w:sz w:val="20"/>
      <w:szCs w:val="20"/>
      <w:lang w:eastAsia="zh-CN"/>
    </w:rPr>
  </w:style>
  <w:style w:type="paragraph" w:customStyle="1" w:styleId="ListParagraph2">
    <w:name w:val="List Paragraph2"/>
    <w:aliases w:val="Normal bullet 2,Forth level,List1,body 2,Listă paragraf,List Paragraph11,Listă colorată - Accentuare 11,Bullet,Citation List"/>
    <w:basedOn w:val="Normal"/>
    <w:uiPriority w:val="99"/>
    <w:rsid w:val="007D0286"/>
    <w:pPr>
      <w:ind w:left="720"/>
    </w:pPr>
    <w:rPr>
      <w:rFonts w:cs="Times New Roman"/>
    </w:rPr>
  </w:style>
  <w:style w:type="character" w:customStyle="1" w:styleId="FootnoteTextChar1">
    <w:name w:val="Footnote Text Char1"/>
    <w:aliases w:val="Footnote Text Char Char Char1,Fußnote Char1,single space Char1,FOOTNOTES Char1,fn Char2,Podrozdział Char1,Footnote Char1,stile 1 Char1,Footnote1 Char1,Footnote2 Char1,Footnote3 Char1,Footnote4 Char1,Footnote5 Char1,Footnote6 Char1"/>
    <w:link w:val="FootnoteText"/>
    <w:uiPriority w:val="99"/>
    <w:locked/>
    <w:rsid w:val="007D0286"/>
    <w:rPr>
      <w:rFonts w:ascii="Calibri" w:hAnsi="Calibri"/>
      <w:sz w:val="20"/>
      <w:lang w:eastAsia="zh-CN"/>
    </w:rPr>
  </w:style>
  <w:style w:type="paragraph" w:customStyle="1" w:styleId="NumPar1">
    <w:name w:val="NumPar 1"/>
    <w:basedOn w:val="Normal"/>
    <w:rsid w:val="00752CB9"/>
    <w:pPr>
      <w:numPr>
        <w:numId w:val="12"/>
      </w:numPr>
      <w:suppressAutoHyphens w:val="0"/>
      <w:spacing w:after="0" w:line="240" w:lineRule="auto"/>
    </w:pPr>
    <w:rPr>
      <w:rFonts w:cs="Times New Roman"/>
      <w:sz w:val="24"/>
      <w:szCs w:val="24"/>
      <w:lang w:eastAsia="en-US"/>
    </w:rPr>
  </w:style>
  <w:style w:type="paragraph" w:customStyle="1" w:styleId="NumPar2">
    <w:name w:val="NumPar 2"/>
    <w:basedOn w:val="Normal"/>
    <w:rsid w:val="00752CB9"/>
    <w:pPr>
      <w:numPr>
        <w:ilvl w:val="1"/>
        <w:numId w:val="12"/>
      </w:numPr>
      <w:tabs>
        <w:tab w:val="clear" w:pos="850"/>
        <w:tab w:val="num" w:pos="0"/>
      </w:tabs>
      <w:suppressAutoHyphens w:val="0"/>
      <w:spacing w:after="0" w:line="240" w:lineRule="auto"/>
      <w:ind w:left="576" w:hanging="576"/>
    </w:pPr>
    <w:rPr>
      <w:rFonts w:cs="Times New Roman"/>
      <w:sz w:val="24"/>
      <w:szCs w:val="24"/>
      <w:lang w:eastAsia="en-US"/>
    </w:rPr>
  </w:style>
  <w:style w:type="paragraph" w:customStyle="1" w:styleId="NumPar3">
    <w:name w:val="NumPar 3"/>
    <w:basedOn w:val="Normal"/>
    <w:rsid w:val="00752CB9"/>
    <w:pPr>
      <w:numPr>
        <w:ilvl w:val="2"/>
        <w:numId w:val="12"/>
      </w:numPr>
      <w:tabs>
        <w:tab w:val="clear" w:pos="1134"/>
        <w:tab w:val="num" w:pos="0"/>
      </w:tabs>
      <w:suppressAutoHyphens w:val="0"/>
      <w:spacing w:after="0" w:line="240" w:lineRule="auto"/>
      <w:ind w:left="720" w:hanging="720"/>
    </w:pPr>
    <w:rPr>
      <w:rFonts w:cs="Times New Roman"/>
      <w:sz w:val="24"/>
      <w:szCs w:val="24"/>
      <w:lang w:eastAsia="en-US"/>
    </w:rPr>
  </w:style>
  <w:style w:type="paragraph" w:customStyle="1" w:styleId="NumPar4">
    <w:name w:val="NumPar 4"/>
    <w:basedOn w:val="Normal"/>
    <w:rsid w:val="00752CB9"/>
    <w:pPr>
      <w:numPr>
        <w:ilvl w:val="3"/>
        <w:numId w:val="12"/>
      </w:numPr>
      <w:tabs>
        <w:tab w:val="clear" w:pos="10632"/>
        <w:tab w:val="num" w:pos="0"/>
      </w:tabs>
      <w:suppressAutoHyphens w:val="0"/>
      <w:spacing w:after="0" w:line="240" w:lineRule="auto"/>
      <w:ind w:left="864" w:hanging="864"/>
    </w:pPr>
    <w:rPr>
      <w:rFonts w:cs="Times New Roman"/>
      <w:sz w:val="24"/>
      <w:szCs w:val="24"/>
      <w:lang w:eastAsia="en-US"/>
    </w:rPr>
  </w:style>
  <w:style w:type="character" w:customStyle="1" w:styleId="ln2articol1">
    <w:name w:val="ln2articol1"/>
    <w:uiPriority w:val="99"/>
    <w:rsid w:val="00A91D40"/>
    <w:rPr>
      <w:b/>
      <w:color w:val="auto"/>
    </w:rPr>
  </w:style>
  <w:style w:type="paragraph" w:customStyle="1" w:styleId="ListParagraph1">
    <w:name w:val="List Paragraph1"/>
    <w:basedOn w:val="Normal"/>
    <w:uiPriority w:val="99"/>
    <w:rsid w:val="00A91D40"/>
    <w:pPr>
      <w:ind w:left="720"/>
    </w:pPr>
    <w:rPr>
      <w:rFonts w:cs="Times New Roman"/>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uiPriority w:val="99"/>
    <w:locked/>
    <w:rsid w:val="00EA2A32"/>
    <w:rPr>
      <w:rFonts w:ascii="Calibri" w:hAnsi="Calibri"/>
      <w:sz w:val="22"/>
      <w:lang w:val="ro-RO" w:eastAsia="en-US"/>
    </w:rPr>
  </w:style>
  <w:style w:type="paragraph" w:styleId="BalloonText">
    <w:name w:val="Balloon Text"/>
    <w:basedOn w:val="Normal"/>
    <w:link w:val="BalloonTextChar"/>
    <w:uiPriority w:val="99"/>
    <w:semiHidden/>
    <w:rsid w:val="00F238A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F238A9"/>
    <w:rPr>
      <w:rFonts w:ascii="Segoe UI" w:hAnsi="Segoe UI" w:cs="Segoe UI"/>
      <w:sz w:val="18"/>
      <w:szCs w:val="18"/>
      <w:lang w:eastAsia="zh-CN"/>
    </w:rPr>
  </w:style>
  <w:style w:type="table" w:styleId="TableGrid">
    <w:name w:val="Table Grid"/>
    <w:basedOn w:val="TableNormal"/>
    <w:uiPriority w:val="39"/>
    <w:rsid w:val="00695B8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rsid w:val="005036CF"/>
    <w:rPr>
      <w:rFonts w:cs="Times New Roman"/>
      <w:sz w:val="16"/>
      <w:szCs w:val="16"/>
    </w:rPr>
  </w:style>
  <w:style w:type="paragraph" w:styleId="CommentText">
    <w:name w:val="annotation text"/>
    <w:basedOn w:val="Normal"/>
    <w:link w:val="CommentTextChar"/>
    <w:uiPriority w:val="99"/>
    <w:semiHidden/>
    <w:rsid w:val="005036CF"/>
    <w:rPr>
      <w:sz w:val="20"/>
      <w:szCs w:val="20"/>
    </w:rPr>
  </w:style>
  <w:style w:type="character" w:customStyle="1" w:styleId="CommentTextChar">
    <w:name w:val="Comment Text Char"/>
    <w:basedOn w:val="DefaultParagraphFont"/>
    <w:link w:val="CommentText"/>
    <w:uiPriority w:val="99"/>
    <w:semiHidden/>
    <w:locked/>
    <w:rPr>
      <w:rFonts w:cs="Calibri"/>
      <w:sz w:val="20"/>
      <w:szCs w:val="20"/>
      <w:lang w:eastAsia="zh-CN"/>
    </w:rPr>
  </w:style>
  <w:style w:type="paragraph" w:styleId="CommentSubject">
    <w:name w:val="annotation subject"/>
    <w:basedOn w:val="CommentText"/>
    <w:next w:val="CommentText"/>
    <w:link w:val="CommentSubjectChar"/>
    <w:uiPriority w:val="99"/>
    <w:semiHidden/>
    <w:rsid w:val="005036CF"/>
    <w:rPr>
      <w:b/>
      <w:bCs/>
    </w:rPr>
  </w:style>
  <w:style w:type="character" w:customStyle="1" w:styleId="CommentSubjectChar">
    <w:name w:val="Comment Subject Char"/>
    <w:basedOn w:val="CommentTextChar"/>
    <w:link w:val="CommentSubject"/>
    <w:uiPriority w:val="99"/>
    <w:semiHidden/>
    <w:locked/>
    <w:rPr>
      <w:rFonts w:cs="Calibri"/>
      <w:b/>
      <w:bCs/>
      <w:sz w:val="20"/>
      <w:szCs w:val="20"/>
      <w:lang w:eastAsia="zh-CN"/>
    </w:rPr>
  </w:style>
  <w:style w:type="character" w:styleId="FollowedHyperlink">
    <w:name w:val="FollowedHyperlink"/>
    <w:basedOn w:val="DefaultParagraphFont"/>
    <w:uiPriority w:val="99"/>
    <w:semiHidden/>
    <w:unhideWhenUsed/>
    <w:rsid w:val="00104DB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37145794">
      <w:bodyDiv w:val="1"/>
      <w:marLeft w:val="0"/>
      <w:marRight w:val="0"/>
      <w:marTop w:val="0"/>
      <w:marBottom w:val="0"/>
      <w:divBdr>
        <w:top w:val="none" w:sz="0" w:space="0" w:color="auto"/>
        <w:left w:val="none" w:sz="0" w:space="0" w:color="auto"/>
        <w:bottom w:val="none" w:sz="0" w:space="0" w:color="auto"/>
        <w:right w:val="none" w:sz="0" w:space="0" w:color="auto"/>
      </w:divBdr>
    </w:div>
    <w:div w:id="1671324396">
      <w:marLeft w:val="0"/>
      <w:marRight w:val="0"/>
      <w:marTop w:val="0"/>
      <w:marBottom w:val="0"/>
      <w:divBdr>
        <w:top w:val="none" w:sz="0" w:space="0" w:color="auto"/>
        <w:left w:val="none" w:sz="0" w:space="0" w:color="auto"/>
        <w:bottom w:val="none" w:sz="0" w:space="0" w:color="auto"/>
        <w:right w:val="none" w:sz="0" w:space="0" w:color="auto"/>
      </w:divBdr>
    </w:div>
    <w:div w:id="1671324397">
      <w:marLeft w:val="0"/>
      <w:marRight w:val="0"/>
      <w:marTop w:val="0"/>
      <w:marBottom w:val="0"/>
      <w:divBdr>
        <w:top w:val="none" w:sz="0" w:space="0" w:color="auto"/>
        <w:left w:val="none" w:sz="0" w:space="0" w:color="auto"/>
        <w:bottom w:val="none" w:sz="0" w:space="0" w:color="auto"/>
        <w:right w:val="none" w:sz="0" w:space="0" w:color="auto"/>
      </w:divBdr>
    </w:div>
    <w:div w:id="1671324398">
      <w:marLeft w:val="0"/>
      <w:marRight w:val="0"/>
      <w:marTop w:val="0"/>
      <w:marBottom w:val="0"/>
      <w:divBdr>
        <w:top w:val="none" w:sz="0" w:space="0" w:color="auto"/>
        <w:left w:val="none" w:sz="0" w:space="0" w:color="auto"/>
        <w:bottom w:val="none" w:sz="0" w:space="0" w:color="auto"/>
        <w:right w:val="none" w:sz="0" w:space="0" w:color="auto"/>
      </w:divBdr>
    </w:div>
    <w:div w:id="1671324399">
      <w:marLeft w:val="0"/>
      <w:marRight w:val="0"/>
      <w:marTop w:val="0"/>
      <w:marBottom w:val="0"/>
      <w:divBdr>
        <w:top w:val="none" w:sz="0" w:space="0" w:color="auto"/>
        <w:left w:val="none" w:sz="0" w:space="0" w:color="auto"/>
        <w:bottom w:val="none" w:sz="0" w:space="0" w:color="auto"/>
        <w:right w:val="none" w:sz="0" w:space="0" w:color="auto"/>
      </w:divBdr>
    </w:div>
    <w:div w:id="1931500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mm.gov.r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fe.gov.ro" TargetMode="External"/><Relationship Id="rId5" Type="http://schemas.openxmlformats.org/officeDocument/2006/relationships/webSettings" Target="webSettings.xml"/><Relationship Id="rId10" Type="http://schemas.openxmlformats.org/officeDocument/2006/relationships/hyperlink" Target="http://www.legisplus.ro/Intralegis6/oficiale/afis.php?f=150398&amp;datavig=2014-09-08&amp;datav=2014-09-08&amp;dataact=&amp;showLM=&amp;modBefore=" TargetMode="External"/><Relationship Id="rId4" Type="http://schemas.openxmlformats.org/officeDocument/2006/relationships/settings" Target="settings.xml"/><Relationship Id="rId9" Type="http://schemas.openxmlformats.org/officeDocument/2006/relationships/hyperlink" Target="http://mfe.gov.ro/wp-content/uploads/2019/09/0fb7eb50456b59523446eeb690976047.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54D17D-9D11-4974-B342-563FAB3C86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6051</Words>
  <Characters>35096</Characters>
  <Application>Microsoft Office Word</Application>
  <DocSecurity>0</DocSecurity>
  <Lines>292</Lines>
  <Paragraphs>82</Paragraphs>
  <ScaleCrop>false</ScaleCrop>
  <HeadingPairs>
    <vt:vector size="2" baseType="variant">
      <vt:variant>
        <vt:lpstr>Title</vt:lpstr>
      </vt:variant>
      <vt:variant>
        <vt:i4>1</vt:i4>
      </vt:variant>
    </vt:vector>
  </HeadingPairs>
  <TitlesOfParts>
    <vt:vector size="1" baseType="lpstr">
      <vt:lpstr>CAPITOLUL 1</vt:lpstr>
    </vt:vector>
  </TitlesOfParts>
  <Company/>
  <LinksUpToDate>false</LinksUpToDate>
  <CharactersWithSpaces>41065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CAPITOLUL 1</dc:title>
  <dc:subject/>
  <dc:creator>George Carpusor</dc:creator>
  <cp:keywords/>
  <dc:description/>
  <cp:lastModifiedBy>Ana Maria Busoniu</cp:lastModifiedBy>
  <cp:revision>2</cp:revision>
  <cp:lastPrinted>2020-09-03T08:28:00Z</cp:lastPrinted>
  <dcterms:created xsi:type="dcterms:W3CDTF">2020-09-11T13:26:00Z</dcterms:created>
  <dcterms:modified xsi:type="dcterms:W3CDTF">2020-09-11T13:26:00Z</dcterms:modified>
</cp:coreProperties>
</file>